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FC78" w14:textId="42015C7B" w:rsidR="0008195D" w:rsidRPr="002250BB" w:rsidRDefault="0008195D" w:rsidP="0008195D">
      <w:pPr>
        <w:rPr>
          <w:b/>
          <w:bCs/>
          <w:sz w:val="24"/>
          <w:szCs w:val="24"/>
          <w:u w:val="single"/>
        </w:rPr>
      </w:pPr>
      <w:r w:rsidRPr="0008195D">
        <w:rPr>
          <w:b/>
          <w:bCs/>
          <w:sz w:val="24"/>
          <w:szCs w:val="24"/>
          <w:u w:val="single"/>
        </w:rPr>
        <w:t xml:space="preserve">ACADEMIC </w:t>
      </w:r>
      <w:r w:rsidR="00770728">
        <w:rPr>
          <w:b/>
          <w:bCs/>
          <w:sz w:val="24"/>
          <w:szCs w:val="24"/>
          <w:u w:val="single"/>
        </w:rPr>
        <w:t>APPOINTMENT &amp; LEADERSHIP</w:t>
      </w:r>
    </w:p>
    <w:p w14:paraId="5101F89E" w14:textId="05E59012" w:rsidR="00303D15" w:rsidRDefault="002250BB" w:rsidP="00C82CAD">
      <w:pPr>
        <w:rPr>
          <w:sz w:val="24"/>
        </w:rPr>
      </w:pPr>
      <w:r>
        <w:rPr>
          <w:b/>
          <w:sz w:val="24"/>
        </w:rPr>
        <w:t xml:space="preserve">LMU </w:t>
      </w:r>
      <w:r w:rsidR="00303D15">
        <w:rPr>
          <w:b/>
          <w:sz w:val="24"/>
        </w:rPr>
        <w:t>LOYOLA LAW SCHOOL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303D15">
        <w:rPr>
          <w:sz w:val="24"/>
        </w:rPr>
        <w:t>Los Angeles, CA</w:t>
      </w:r>
    </w:p>
    <w:p w14:paraId="1F55A50F" w14:textId="412AE162" w:rsidR="00821776" w:rsidRPr="00CE63C4" w:rsidRDefault="00B67EA9" w:rsidP="00CE63C4">
      <w:pPr>
        <w:rPr>
          <w:sz w:val="24"/>
        </w:rPr>
      </w:pPr>
      <w:r w:rsidRPr="00770728">
        <w:rPr>
          <w:i/>
          <w:iCs/>
          <w:sz w:val="24"/>
        </w:rPr>
        <w:t>Associate Dean</w:t>
      </w:r>
      <w:r w:rsidR="006A65C9" w:rsidRPr="00770728">
        <w:rPr>
          <w:i/>
          <w:iCs/>
          <w:sz w:val="24"/>
        </w:rPr>
        <w:t xml:space="preserve"> for</w:t>
      </w:r>
      <w:r w:rsidRPr="00770728">
        <w:rPr>
          <w:i/>
          <w:iCs/>
          <w:sz w:val="24"/>
        </w:rPr>
        <w:t xml:space="preserve"> Equity &amp; Inclusion</w:t>
      </w:r>
      <w:r w:rsidRPr="00770728">
        <w:rPr>
          <w:i/>
          <w:iCs/>
          <w:sz w:val="24"/>
        </w:rPr>
        <w:tab/>
      </w:r>
      <w:r w:rsidRPr="00770728">
        <w:rPr>
          <w:i/>
          <w:iCs/>
          <w:sz w:val="24"/>
        </w:rPr>
        <w:tab/>
      </w:r>
      <w:r w:rsidRPr="00770728">
        <w:rPr>
          <w:i/>
          <w:iCs/>
          <w:sz w:val="24"/>
        </w:rPr>
        <w:tab/>
      </w:r>
      <w:r w:rsidRPr="00770728">
        <w:rPr>
          <w:i/>
          <w:iCs/>
          <w:sz w:val="24"/>
        </w:rPr>
        <w:tab/>
      </w:r>
      <w:r w:rsidRPr="00770728">
        <w:rPr>
          <w:i/>
          <w:iCs/>
          <w:sz w:val="24"/>
        </w:rPr>
        <w:tab/>
      </w:r>
      <w:r w:rsidRPr="00770728">
        <w:rPr>
          <w:i/>
          <w:iCs/>
          <w:sz w:val="24"/>
        </w:rPr>
        <w:tab/>
      </w:r>
      <w:r w:rsidR="006A65C9" w:rsidRPr="00770728">
        <w:rPr>
          <w:i/>
          <w:iCs/>
          <w:sz w:val="24"/>
        </w:rPr>
        <w:t xml:space="preserve">        </w:t>
      </w:r>
      <w:r w:rsidRPr="00770728">
        <w:rPr>
          <w:sz w:val="24"/>
        </w:rPr>
        <w:t>June 2023</w:t>
      </w:r>
      <w:r w:rsidR="006A65C9" w:rsidRPr="00770728">
        <w:rPr>
          <w:sz w:val="24"/>
        </w:rPr>
        <w:t>-present</w:t>
      </w:r>
    </w:p>
    <w:p w14:paraId="5B132685" w14:textId="520BF152" w:rsidR="00ED774F" w:rsidRDefault="00ED774F" w:rsidP="00ED774F">
      <w:pPr>
        <w:rPr>
          <w:sz w:val="24"/>
        </w:rPr>
      </w:pPr>
    </w:p>
    <w:p w14:paraId="2F35B4E6" w14:textId="77777777" w:rsidR="00ED774F" w:rsidRPr="00ED774F" w:rsidRDefault="00ED774F" w:rsidP="00ED774F">
      <w:pPr>
        <w:rPr>
          <w:sz w:val="24"/>
        </w:rPr>
      </w:pPr>
    </w:p>
    <w:p w14:paraId="46D77A4A" w14:textId="77777777" w:rsidR="00770728" w:rsidRPr="00770728" w:rsidRDefault="00770728" w:rsidP="00770728">
      <w:pPr>
        <w:rPr>
          <w:sz w:val="24"/>
        </w:rPr>
      </w:pPr>
      <w:r w:rsidRPr="00770728">
        <w:rPr>
          <w:i/>
          <w:iCs/>
          <w:sz w:val="24"/>
        </w:rPr>
        <w:t xml:space="preserve">Associate Clinical Professor of Law                                                                         </w:t>
      </w:r>
      <w:r w:rsidRPr="00770728">
        <w:rPr>
          <w:sz w:val="24"/>
        </w:rPr>
        <w:t xml:space="preserve">         June 2021-present</w:t>
      </w:r>
      <w:r w:rsidRPr="00770728">
        <w:rPr>
          <w:i/>
          <w:iCs/>
          <w:sz w:val="24"/>
        </w:rPr>
        <w:t xml:space="preserve">     </w:t>
      </w:r>
      <w:r w:rsidRPr="00770728">
        <w:rPr>
          <w:sz w:val="24"/>
        </w:rPr>
        <w:t xml:space="preserve">  </w:t>
      </w:r>
    </w:p>
    <w:p w14:paraId="537B548E" w14:textId="415B2C57" w:rsidR="00770728" w:rsidRPr="00770728" w:rsidRDefault="00770728" w:rsidP="00770728">
      <w:pPr>
        <w:rPr>
          <w:sz w:val="24"/>
        </w:rPr>
      </w:pPr>
      <w:r w:rsidRPr="00770728">
        <w:rPr>
          <w:i/>
          <w:iCs/>
          <w:sz w:val="24"/>
        </w:rPr>
        <w:t xml:space="preserve">Visiting Associate Clinical Professor of Law                                                            </w:t>
      </w:r>
      <w:r w:rsidR="00426C75">
        <w:rPr>
          <w:i/>
          <w:iCs/>
          <w:sz w:val="24"/>
        </w:rPr>
        <w:t xml:space="preserve">  </w:t>
      </w:r>
      <w:r w:rsidRPr="00770728">
        <w:rPr>
          <w:sz w:val="24"/>
        </w:rPr>
        <w:t>June 2020 – June 2021</w:t>
      </w:r>
    </w:p>
    <w:p w14:paraId="3D67A61A" w14:textId="44275024" w:rsidR="00770728" w:rsidRDefault="00770728" w:rsidP="00770728">
      <w:pPr>
        <w:rPr>
          <w:sz w:val="24"/>
        </w:rPr>
      </w:pPr>
      <w:r w:rsidRPr="00770728">
        <w:rPr>
          <w:i/>
          <w:sz w:val="24"/>
        </w:rPr>
        <w:t>Adjunct Professor of Law</w:t>
      </w:r>
      <w:r w:rsidRPr="00770728">
        <w:rPr>
          <w:sz w:val="24"/>
        </w:rPr>
        <w:t xml:space="preserve">                                                                                     </w:t>
      </w:r>
      <w:r w:rsidR="00426C75">
        <w:rPr>
          <w:sz w:val="24"/>
        </w:rPr>
        <w:t xml:space="preserve"> </w:t>
      </w:r>
      <w:r w:rsidRPr="00770728">
        <w:rPr>
          <w:sz w:val="24"/>
        </w:rPr>
        <w:t xml:space="preserve"> January 2019 – June 2020</w:t>
      </w:r>
    </w:p>
    <w:p w14:paraId="31D6C6EF" w14:textId="179A9179" w:rsidR="00770728" w:rsidRDefault="00770728" w:rsidP="00770728">
      <w:pPr>
        <w:rPr>
          <w:sz w:val="24"/>
        </w:rPr>
      </w:pPr>
    </w:p>
    <w:p w14:paraId="5F5A36D8" w14:textId="682FE697" w:rsidR="00770728" w:rsidRPr="00770728" w:rsidRDefault="00770728" w:rsidP="00770728">
      <w:pPr>
        <w:rPr>
          <w:i/>
          <w:iCs/>
          <w:sz w:val="24"/>
          <w:u w:val="single"/>
        </w:rPr>
      </w:pPr>
      <w:r w:rsidRPr="00770728">
        <w:rPr>
          <w:i/>
          <w:iCs/>
          <w:sz w:val="24"/>
          <w:u w:val="single"/>
        </w:rPr>
        <w:t>Courses</w:t>
      </w:r>
      <w:r w:rsidR="005024D6">
        <w:rPr>
          <w:i/>
          <w:iCs/>
          <w:sz w:val="24"/>
          <w:u w:val="single"/>
        </w:rPr>
        <w:t>/Seminars</w:t>
      </w:r>
      <w:r w:rsidRPr="00770728">
        <w:rPr>
          <w:i/>
          <w:iCs/>
          <w:sz w:val="24"/>
          <w:u w:val="single"/>
        </w:rPr>
        <w:t xml:space="preserve"> Taught</w:t>
      </w:r>
    </w:p>
    <w:p w14:paraId="22F6F375" w14:textId="77777777" w:rsidR="00770728" w:rsidRPr="00770728" w:rsidRDefault="00770728" w:rsidP="00770728">
      <w:pPr>
        <w:rPr>
          <w:sz w:val="24"/>
        </w:rPr>
      </w:pPr>
      <w:r w:rsidRPr="00770728">
        <w:rPr>
          <w:sz w:val="24"/>
        </w:rPr>
        <w:t xml:space="preserve">Legal Research and Writing </w:t>
      </w:r>
    </w:p>
    <w:p w14:paraId="227CDD5D" w14:textId="318D60F0" w:rsidR="005012BA" w:rsidRPr="00770728" w:rsidRDefault="00770728" w:rsidP="00770728">
      <w:pPr>
        <w:rPr>
          <w:sz w:val="24"/>
        </w:rPr>
      </w:pPr>
      <w:r w:rsidRPr="00770728">
        <w:rPr>
          <w:sz w:val="24"/>
        </w:rPr>
        <w:t>Remedies</w:t>
      </w:r>
      <w:r w:rsidR="00C46F91">
        <w:rPr>
          <w:sz w:val="24"/>
        </w:rPr>
        <w:t xml:space="preserve"> </w:t>
      </w:r>
    </w:p>
    <w:p w14:paraId="07F4A4BC" w14:textId="77777777" w:rsidR="005D1DF4" w:rsidRDefault="00770728" w:rsidP="005D1DF4">
      <w:pPr>
        <w:rPr>
          <w:sz w:val="24"/>
        </w:rPr>
      </w:pPr>
      <w:r w:rsidRPr="00B07C9E">
        <w:rPr>
          <w:sz w:val="24"/>
        </w:rPr>
        <w:t>Professional Identity: The Lawyer’s Role in Eradicating Systemic Inequities</w:t>
      </w:r>
      <w:r w:rsidR="00B07C9E" w:rsidRPr="00B07C9E">
        <w:rPr>
          <w:sz w:val="24"/>
        </w:rPr>
        <w:t xml:space="preserve"> </w:t>
      </w:r>
    </w:p>
    <w:p w14:paraId="28407009" w14:textId="178254EE" w:rsidR="00B07C9E" w:rsidRDefault="00B07C9E" w:rsidP="007D5594">
      <w:pPr>
        <w:ind w:left="720"/>
        <w:rPr>
          <w:sz w:val="24"/>
        </w:rPr>
      </w:pPr>
      <w:r w:rsidRPr="00B07C9E">
        <w:rPr>
          <w:sz w:val="24"/>
        </w:rPr>
        <w:t>(</w:t>
      </w:r>
      <w:r w:rsidR="005D1DF4">
        <w:rPr>
          <w:sz w:val="24"/>
        </w:rPr>
        <w:t xml:space="preserve">Seminar </w:t>
      </w:r>
      <w:r w:rsidR="00271FD4">
        <w:rPr>
          <w:sz w:val="24"/>
        </w:rPr>
        <w:t xml:space="preserve">created, </w:t>
      </w:r>
      <w:proofErr w:type="gramStart"/>
      <w:r w:rsidR="005D1DF4">
        <w:rPr>
          <w:sz w:val="24"/>
        </w:rPr>
        <w:t>d</w:t>
      </w:r>
      <w:r w:rsidRPr="00B07C9E">
        <w:rPr>
          <w:sz w:val="24"/>
        </w:rPr>
        <w:t>esign</w:t>
      </w:r>
      <w:r w:rsidR="005D1DF4">
        <w:rPr>
          <w:sz w:val="24"/>
        </w:rPr>
        <w:t>ed</w:t>
      </w:r>
      <w:proofErr w:type="gramEnd"/>
      <w:r w:rsidRPr="00B07C9E">
        <w:rPr>
          <w:sz w:val="24"/>
        </w:rPr>
        <w:t xml:space="preserve"> and implement</w:t>
      </w:r>
      <w:r w:rsidR="005D1DF4">
        <w:rPr>
          <w:sz w:val="24"/>
        </w:rPr>
        <w:t xml:space="preserve">ed </w:t>
      </w:r>
      <w:r w:rsidRPr="00B07C9E">
        <w:rPr>
          <w:sz w:val="24"/>
        </w:rPr>
        <w:t xml:space="preserve">responsive to </w:t>
      </w:r>
      <w:r w:rsidR="002B2E22">
        <w:rPr>
          <w:sz w:val="24"/>
        </w:rPr>
        <w:t>American Bar Association</w:t>
      </w:r>
      <w:r w:rsidRPr="00B07C9E">
        <w:rPr>
          <w:sz w:val="24"/>
        </w:rPr>
        <w:t xml:space="preserve"> Proposal</w:t>
      </w:r>
      <w:r w:rsidR="005D1DF4">
        <w:rPr>
          <w:sz w:val="24"/>
        </w:rPr>
        <w:t xml:space="preserve">, now </w:t>
      </w:r>
      <w:r w:rsidR="002B2E22">
        <w:rPr>
          <w:sz w:val="24"/>
        </w:rPr>
        <w:t xml:space="preserve">ABA </w:t>
      </w:r>
      <w:r w:rsidR="005D1DF4">
        <w:rPr>
          <w:sz w:val="24"/>
        </w:rPr>
        <w:t>Section</w:t>
      </w:r>
      <w:r w:rsidR="002B2E22">
        <w:rPr>
          <w:sz w:val="24"/>
        </w:rPr>
        <w:t>s</w:t>
      </w:r>
      <w:r w:rsidR="005D1DF4">
        <w:rPr>
          <w:sz w:val="24"/>
        </w:rPr>
        <w:t xml:space="preserve"> 303(b) and (c)</w:t>
      </w:r>
      <w:r w:rsidRPr="00B07C9E">
        <w:rPr>
          <w:sz w:val="24"/>
        </w:rPr>
        <w:t>)</w:t>
      </w:r>
    </w:p>
    <w:p w14:paraId="4171E0EC" w14:textId="3DD27510" w:rsidR="005D1DF4" w:rsidRPr="00770728" w:rsidRDefault="005D1DF4" w:rsidP="005D1DF4">
      <w:pPr>
        <w:rPr>
          <w:sz w:val="24"/>
        </w:rPr>
      </w:pPr>
      <w:r w:rsidRPr="00770728">
        <w:rPr>
          <w:sz w:val="24"/>
        </w:rPr>
        <w:t xml:space="preserve">Summer Institute </w:t>
      </w:r>
    </w:p>
    <w:p w14:paraId="2544BC7B" w14:textId="58FF8D8E" w:rsidR="00770728" w:rsidRDefault="00770728" w:rsidP="00770728">
      <w:pPr>
        <w:rPr>
          <w:sz w:val="24"/>
        </w:rPr>
      </w:pPr>
    </w:p>
    <w:p w14:paraId="1FCB8FD9" w14:textId="7E58382C" w:rsidR="00770728" w:rsidRPr="00770728" w:rsidRDefault="00770728" w:rsidP="00770728">
      <w:pPr>
        <w:rPr>
          <w:i/>
          <w:iCs/>
          <w:sz w:val="24"/>
          <w:u w:val="single"/>
        </w:rPr>
      </w:pPr>
      <w:r w:rsidRPr="00770728">
        <w:rPr>
          <w:i/>
          <w:iCs/>
          <w:sz w:val="24"/>
          <w:u w:val="single"/>
        </w:rPr>
        <w:t>Selected Law School Service &amp; Leadership</w:t>
      </w:r>
    </w:p>
    <w:p w14:paraId="3F419CA5" w14:textId="53234613" w:rsidR="0080482B" w:rsidRDefault="0080482B" w:rsidP="00D87DAE">
      <w:pPr>
        <w:rPr>
          <w:sz w:val="24"/>
        </w:rPr>
      </w:pPr>
    </w:p>
    <w:p w14:paraId="53CDCFE6" w14:textId="1D4CA174" w:rsidR="0080482B" w:rsidRDefault="0080482B" w:rsidP="0080482B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>Director, Summer Institute</w:t>
      </w:r>
      <w:r w:rsidR="00770728">
        <w:rPr>
          <w:sz w:val="24"/>
        </w:rPr>
        <w:t xml:space="preserve"> (Summer 2023-present)</w:t>
      </w:r>
    </w:p>
    <w:p w14:paraId="19AD9E19" w14:textId="232DC4F1" w:rsidR="0080482B" w:rsidRDefault="0080482B" w:rsidP="0080482B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>Co-Director, Loyola Anti-Racism Center</w:t>
      </w:r>
      <w:r w:rsidR="002B2E22">
        <w:rPr>
          <w:sz w:val="24"/>
        </w:rPr>
        <w:t xml:space="preserve"> (2022-present)</w:t>
      </w:r>
    </w:p>
    <w:p w14:paraId="3060CCEF" w14:textId="77777777" w:rsidR="00C12797" w:rsidRDefault="00F104C2" w:rsidP="00C12797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>Co-Founder</w:t>
      </w:r>
      <w:r w:rsidR="002B2E22">
        <w:rPr>
          <w:sz w:val="24"/>
        </w:rPr>
        <w:t xml:space="preserve"> and Faculty Advisor</w:t>
      </w:r>
      <w:r>
        <w:rPr>
          <w:sz w:val="24"/>
        </w:rPr>
        <w:t>, Loyola Interdisciplinary Journal of Public Interest</w:t>
      </w:r>
      <w:r w:rsidR="002B2E22">
        <w:rPr>
          <w:sz w:val="24"/>
        </w:rPr>
        <w:t xml:space="preserve"> (2022-present)</w:t>
      </w:r>
    </w:p>
    <w:p w14:paraId="1ACE85D5" w14:textId="5FE5C292" w:rsidR="00271CD1" w:rsidRDefault="00271CD1" w:rsidP="00F104C2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>Title IX</w:t>
      </w:r>
      <w:r w:rsidR="00DF3F55">
        <w:rPr>
          <w:sz w:val="24"/>
        </w:rPr>
        <w:t>-SIM Hearing Panelist (202</w:t>
      </w:r>
      <w:r w:rsidR="004044EA">
        <w:rPr>
          <w:sz w:val="24"/>
        </w:rPr>
        <w:t>3</w:t>
      </w:r>
      <w:r w:rsidR="00DF3F55">
        <w:rPr>
          <w:sz w:val="24"/>
        </w:rPr>
        <w:t>-present)</w:t>
      </w:r>
    </w:p>
    <w:p w14:paraId="0C664DAF" w14:textId="3DA753A3" w:rsidR="005B1432" w:rsidRPr="005B1432" w:rsidRDefault="005B1432" w:rsidP="005B1432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>Program Development, JD Hybrid Remedies Course (2023-present)</w:t>
      </w:r>
    </w:p>
    <w:p w14:paraId="3496DC01" w14:textId="5B5F9A80" w:rsidR="0080482B" w:rsidRDefault="0080482B" w:rsidP="0080482B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 xml:space="preserve">Member, </w:t>
      </w:r>
      <w:r w:rsidRPr="00A97E89">
        <w:rPr>
          <w:i/>
          <w:iCs/>
          <w:sz w:val="24"/>
        </w:rPr>
        <w:t>Ex-Officio</w:t>
      </w:r>
      <w:r>
        <w:rPr>
          <w:sz w:val="24"/>
        </w:rPr>
        <w:t>, Curriculum Committee</w:t>
      </w:r>
      <w:r w:rsidR="00770728">
        <w:rPr>
          <w:sz w:val="24"/>
        </w:rPr>
        <w:t xml:space="preserve"> (202</w:t>
      </w:r>
      <w:r w:rsidR="005A7D90">
        <w:rPr>
          <w:sz w:val="24"/>
        </w:rPr>
        <w:t>3</w:t>
      </w:r>
      <w:r w:rsidR="00770728">
        <w:rPr>
          <w:sz w:val="24"/>
        </w:rPr>
        <w:t>-</w:t>
      </w:r>
      <w:r w:rsidR="005B1432">
        <w:rPr>
          <w:sz w:val="24"/>
        </w:rPr>
        <w:t>present</w:t>
      </w:r>
      <w:r w:rsidR="00770728">
        <w:rPr>
          <w:sz w:val="24"/>
        </w:rPr>
        <w:t>)</w:t>
      </w:r>
    </w:p>
    <w:p w14:paraId="1A82F1AD" w14:textId="7C417A08" w:rsidR="0080482B" w:rsidRPr="00770728" w:rsidRDefault="0080482B" w:rsidP="00770728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 xml:space="preserve">Member, </w:t>
      </w:r>
      <w:r w:rsidRPr="00A97E89">
        <w:rPr>
          <w:i/>
          <w:iCs/>
          <w:sz w:val="24"/>
        </w:rPr>
        <w:t>Ex-Officio</w:t>
      </w:r>
      <w:r>
        <w:rPr>
          <w:sz w:val="24"/>
        </w:rPr>
        <w:t xml:space="preserve">, </w:t>
      </w:r>
      <w:proofErr w:type="gramStart"/>
      <w:r>
        <w:rPr>
          <w:sz w:val="24"/>
        </w:rPr>
        <w:t>Equity</w:t>
      </w:r>
      <w:proofErr w:type="gramEnd"/>
      <w:r>
        <w:rPr>
          <w:sz w:val="24"/>
        </w:rPr>
        <w:t xml:space="preserve"> and Inclusion Committee</w:t>
      </w:r>
      <w:r w:rsidR="00770728">
        <w:rPr>
          <w:sz w:val="24"/>
        </w:rPr>
        <w:t xml:space="preserve"> (202</w:t>
      </w:r>
      <w:r w:rsidR="005A7D90">
        <w:rPr>
          <w:sz w:val="24"/>
        </w:rPr>
        <w:t>3</w:t>
      </w:r>
      <w:r w:rsidR="00770728">
        <w:rPr>
          <w:sz w:val="24"/>
        </w:rPr>
        <w:t>-</w:t>
      </w:r>
      <w:r w:rsidR="005A7D90">
        <w:rPr>
          <w:sz w:val="24"/>
        </w:rPr>
        <w:t>present</w:t>
      </w:r>
      <w:r w:rsidR="00770728">
        <w:rPr>
          <w:sz w:val="24"/>
        </w:rPr>
        <w:t>)</w:t>
      </w:r>
    </w:p>
    <w:p w14:paraId="2C7E2F20" w14:textId="799C3ECA" w:rsidR="0080482B" w:rsidRPr="00770728" w:rsidRDefault="0080482B" w:rsidP="00770728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 xml:space="preserve">Member, </w:t>
      </w:r>
      <w:r w:rsidRPr="00A97E89">
        <w:rPr>
          <w:i/>
          <w:iCs/>
          <w:sz w:val="24"/>
        </w:rPr>
        <w:t>Ex-Officio</w:t>
      </w:r>
      <w:r>
        <w:rPr>
          <w:sz w:val="24"/>
        </w:rPr>
        <w:t>, Academic Success Task Force</w:t>
      </w:r>
      <w:r w:rsidR="00770728">
        <w:rPr>
          <w:sz w:val="24"/>
        </w:rPr>
        <w:t xml:space="preserve"> (202</w:t>
      </w:r>
      <w:r w:rsidR="005A7D90">
        <w:rPr>
          <w:sz w:val="24"/>
        </w:rPr>
        <w:t>3-present</w:t>
      </w:r>
      <w:r w:rsidR="00770728">
        <w:rPr>
          <w:sz w:val="24"/>
        </w:rPr>
        <w:t>)</w:t>
      </w:r>
    </w:p>
    <w:p w14:paraId="7FE297B7" w14:textId="54031ABC" w:rsidR="0080482B" w:rsidRDefault="0080482B" w:rsidP="00770728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 xml:space="preserve">Member, </w:t>
      </w:r>
      <w:r w:rsidRPr="00A97E89">
        <w:rPr>
          <w:i/>
          <w:iCs/>
          <w:sz w:val="24"/>
        </w:rPr>
        <w:t>Ex-Officio</w:t>
      </w:r>
      <w:r>
        <w:rPr>
          <w:sz w:val="24"/>
        </w:rPr>
        <w:t>, Academic Standards and Grading Committee</w:t>
      </w:r>
      <w:r w:rsidR="00770728">
        <w:rPr>
          <w:sz w:val="24"/>
        </w:rPr>
        <w:t xml:space="preserve"> (202</w:t>
      </w:r>
      <w:r w:rsidR="005A7D90">
        <w:rPr>
          <w:sz w:val="24"/>
        </w:rPr>
        <w:t>3</w:t>
      </w:r>
      <w:r w:rsidR="00770728">
        <w:rPr>
          <w:sz w:val="24"/>
        </w:rPr>
        <w:t>-</w:t>
      </w:r>
      <w:r w:rsidR="005A7D90">
        <w:rPr>
          <w:sz w:val="24"/>
        </w:rPr>
        <w:t>present</w:t>
      </w:r>
      <w:r w:rsidR="00770728">
        <w:rPr>
          <w:sz w:val="24"/>
        </w:rPr>
        <w:t>)</w:t>
      </w:r>
    </w:p>
    <w:p w14:paraId="37A99AF0" w14:textId="77777777" w:rsidR="00C12797" w:rsidRPr="00C12797" w:rsidRDefault="00C12797" w:rsidP="00C12797">
      <w:pPr>
        <w:pStyle w:val="ListParagraph"/>
        <w:numPr>
          <w:ilvl w:val="0"/>
          <w:numId w:val="9"/>
        </w:numPr>
        <w:ind w:left="720"/>
        <w:rPr>
          <w:sz w:val="24"/>
          <w:szCs w:val="24"/>
        </w:rPr>
      </w:pPr>
      <w:r w:rsidRPr="00C12797">
        <w:rPr>
          <w:rFonts w:ascii="Times" w:hAnsi="Times"/>
          <w:color w:val="000000"/>
          <w:sz w:val="24"/>
          <w:szCs w:val="24"/>
        </w:rPr>
        <w:t>Member, Truth, Racial, Healing, Transformation Center Alliance Leadership Team (2023-present)</w:t>
      </w:r>
    </w:p>
    <w:p w14:paraId="16257FEE" w14:textId="16FBB00C" w:rsidR="00C12797" w:rsidRPr="00C12797" w:rsidRDefault="00C12797" w:rsidP="00C12797">
      <w:pPr>
        <w:pStyle w:val="ListParagraph"/>
        <w:numPr>
          <w:ilvl w:val="0"/>
          <w:numId w:val="9"/>
        </w:numPr>
        <w:ind w:left="720"/>
        <w:rPr>
          <w:sz w:val="24"/>
          <w:szCs w:val="24"/>
        </w:rPr>
      </w:pPr>
      <w:r w:rsidRPr="00C12797">
        <w:rPr>
          <w:rFonts w:ascii="Times" w:hAnsi="Times"/>
          <w:color w:val="000000"/>
          <w:sz w:val="24"/>
          <w:szCs w:val="24"/>
        </w:rPr>
        <w:t>Member, Disability Justice Working Group (2024-present)</w:t>
      </w:r>
    </w:p>
    <w:p w14:paraId="26152B7B" w14:textId="73A83F7E" w:rsidR="005B1432" w:rsidRDefault="005B1432" w:rsidP="005B1432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>Member, Inclusive Histories &amp; Images Project (2022-present)</w:t>
      </w:r>
    </w:p>
    <w:p w14:paraId="1898C37B" w14:textId="57959207" w:rsidR="005B1432" w:rsidRPr="005B1432" w:rsidRDefault="005B1432" w:rsidP="005B1432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>Faculty Advisor, Young Lawyers Program (2020-present)</w:t>
      </w:r>
    </w:p>
    <w:p w14:paraId="72FCED07" w14:textId="1B670EEE" w:rsidR="00E3423F" w:rsidRDefault="00E3423F" w:rsidP="00770728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>Hiring Committee, Academic Success Director (2021-2022)</w:t>
      </w:r>
    </w:p>
    <w:p w14:paraId="5BB472A9" w14:textId="52AD583F" w:rsidR="00E3423F" w:rsidRPr="00770728" w:rsidRDefault="00E3423F" w:rsidP="00770728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>Hiring Committee, Legal Writing Professor (2021-2022)</w:t>
      </w:r>
    </w:p>
    <w:p w14:paraId="07CDC06D" w14:textId="2C52207A" w:rsidR="00A2394B" w:rsidRDefault="0007186C" w:rsidP="00A2394B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>Co</w:t>
      </w:r>
      <w:r w:rsidR="00A2394B">
        <w:rPr>
          <w:sz w:val="24"/>
        </w:rPr>
        <w:t>-Chair, Equity &amp; Inclusion Committee</w:t>
      </w:r>
      <w:r w:rsidR="00B67EA9">
        <w:rPr>
          <w:sz w:val="24"/>
        </w:rPr>
        <w:t xml:space="preserve"> (202</w:t>
      </w:r>
      <w:r w:rsidR="005A7D90">
        <w:rPr>
          <w:sz w:val="24"/>
        </w:rPr>
        <w:t>1</w:t>
      </w:r>
      <w:r w:rsidR="00B67EA9">
        <w:rPr>
          <w:sz w:val="24"/>
        </w:rPr>
        <w:t>-202</w:t>
      </w:r>
      <w:r w:rsidR="005A7D90">
        <w:rPr>
          <w:sz w:val="24"/>
        </w:rPr>
        <w:t>2</w:t>
      </w:r>
      <w:r w:rsidR="00B67EA9">
        <w:rPr>
          <w:sz w:val="24"/>
        </w:rPr>
        <w:t>)</w:t>
      </w:r>
    </w:p>
    <w:p w14:paraId="1C9E1A86" w14:textId="555637F3" w:rsidR="006B67B4" w:rsidRDefault="006B67B4" w:rsidP="00A2394B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>Member, Academic Success Task Force</w:t>
      </w:r>
      <w:r w:rsidR="00770728">
        <w:rPr>
          <w:sz w:val="24"/>
        </w:rPr>
        <w:t xml:space="preserve"> (2021-2022)</w:t>
      </w:r>
    </w:p>
    <w:p w14:paraId="118F4392" w14:textId="3AC3A2BD" w:rsidR="006B67B4" w:rsidRDefault="006B67B4" w:rsidP="00A2394B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>Member, U.S. News &amp; World Report Task Force</w:t>
      </w:r>
    </w:p>
    <w:p w14:paraId="7E46FF4D" w14:textId="7C044AA7" w:rsidR="00B07C9E" w:rsidRDefault="00B07C9E" w:rsidP="00B07C9E">
      <w:pPr>
        <w:rPr>
          <w:sz w:val="24"/>
        </w:rPr>
      </w:pPr>
    </w:p>
    <w:p w14:paraId="4BB0E31A" w14:textId="28B77001" w:rsidR="00B07C9E" w:rsidRDefault="00B07C9E" w:rsidP="00B07C9E">
      <w:pPr>
        <w:rPr>
          <w:sz w:val="24"/>
        </w:rPr>
      </w:pPr>
      <w:r>
        <w:rPr>
          <w:i/>
          <w:iCs/>
          <w:sz w:val="24"/>
          <w:u w:val="single"/>
        </w:rPr>
        <w:t xml:space="preserve">Other </w:t>
      </w:r>
      <w:r w:rsidR="00C12797">
        <w:rPr>
          <w:i/>
          <w:iCs/>
          <w:sz w:val="24"/>
          <w:u w:val="single"/>
        </w:rPr>
        <w:t xml:space="preserve">Institutional </w:t>
      </w:r>
      <w:r>
        <w:rPr>
          <w:i/>
          <w:iCs/>
          <w:sz w:val="24"/>
          <w:u w:val="single"/>
        </w:rPr>
        <w:t>Service</w:t>
      </w:r>
    </w:p>
    <w:p w14:paraId="509ABA62" w14:textId="77777777" w:rsidR="00B07C9E" w:rsidRPr="00B07C9E" w:rsidRDefault="00B07C9E" w:rsidP="00B07C9E">
      <w:pPr>
        <w:rPr>
          <w:sz w:val="24"/>
        </w:rPr>
      </w:pPr>
    </w:p>
    <w:p w14:paraId="7B5BC985" w14:textId="22F6FFE4" w:rsidR="00A2394B" w:rsidRDefault="00A2394B" w:rsidP="00A2394B">
      <w:pPr>
        <w:pStyle w:val="ListParagraph"/>
        <w:numPr>
          <w:ilvl w:val="0"/>
          <w:numId w:val="9"/>
        </w:numPr>
        <w:ind w:left="720"/>
        <w:rPr>
          <w:sz w:val="24"/>
        </w:rPr>
      </w:pPr>
      <w:r w:rsidRPr="00DB58C5">
        <w:rPr>
          <w:sz w:val="24"/>
        </w:rPr>
        <w:t xml:space="preserve">Co-Chair, Organizing Committee, Western Regional People of Color Conference </w:t>
      </w:r>
      <w:r>
        <w:rPr>
          <w:sz w:val="24"/>
        </w:rPr>
        <w:t>(</w:t>
      </w:r>
      <w:r w:rsidR="0007186C">
        <w:rPr>
          <w:sz w:val="24"/>
        </w:rPr>
        <w:t>June 2023</w:t>
      </w:r>
      <w:r>
        <w:rPr>
          <w:sz w:val="24"/>
        </w:rPr>
        <w:t>)</w:t>
      </w:r>
    </w:p>
    <w:p w14:paraId="28FB36E9" w14:textId="3891C3C9" w:rsidR="00A2394B" w:rsidRPr="00A2394B" w:rsidRDefault="00B67EA9" w:rsidP="00A2394B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 xml:space="preserve">Chair &amp; Organizing Committee, </w:t>
      </w:r>
      <w:r w:rsidR="00A2394B" w:rsidRPr="00DB58C5">
        <w:rPr>
          <w:sz w:val="24"/>
        </w:rPr>
        <w:t xml:space="preserve">Diversity Conference </w:t>
      </w:r>
      <w:r w:rsidR="00A2394B">
        <w:rPr>
          <w:sz w:val="24"/>
        </w:rPr>
        <w:t>P</w:t>
      </w:r>
      <w:r w:rsidR="00A2394B" w:rsidRPr="00DB58C5">
        <w:rPr>
          <w:sz w:val="24"/>
        </w:rPr>
        <w:t>anel</w:t>
      </w:r>
      <w:r w:rsidR="00A2394B">
        <w:rPr>
          <w:sz w:val="24"/>
        </w:rPr>
        <w:t xml:space="preserve"> “</w:t>
      </w:r>
      <w:r w:rsidR="00A2394B" w:rsidRPr="00EE1757">
        <w:rPr>
          <w:i/>
          <w:iCs/>
          <w:sz w:val="24"/>
        </w:rPr>
        <w:t>Perspectives on Justice</w:t>
      </w:r>
      <w:r w:rsidR="00A2394B">
        <w:rPr>
          <w:sz w:val="24"/>
        </w:rPr>
        <w:t xml:space="preserve">” </w:t>
      </w:r>
    </w:p>
    <w:p w14:paraId="119A1718" w14:textId="103FB79B" w:rsidR="00D54836" w:rsidRDefault="00D54836" w:rsidP="00D54836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lastRenderedPageBreak/>
        <w:t xml:space="preserve">Design and implement </w:t>
      </w:r>
      <w:r w:rsidR="00A2394B">
        <w:rPr>
          <w:sz w:val="24"/>
        </w:rPr>
        <w:t>c</w:t>
      </w:r>
      <w:r w:rsidR="0007186C">
        <w:rPr>
          <w:sz w:val="24"/>
        </w:rPr>
        <w:t>urriculum</w:t>
      </w:r>
      <w:r w:rsidR="00A2394B">
        <w:rPr>
          <w:sz w:val="24"/>
        </w:rPr>
        <w:t xml:space="preserve"> </w:t>
      </w:r>
      <w:r w:rsidR="0007186C">
        <w:rPr>
          <w:sz w:val="24"/>
        </w:rPr>
        <w:t>for Summer Institute Program</w:t>
      </w:r>
    </w:p>
    <w:p w14:paraId="32EDB729" w14:textId="0B5D4720" w:rsidR="0007186C" w:rsidRPr="00D54836" w:rsidRDefault="002477DA" w:rsidP="00D54836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 xml:space="preserve">Administrator, </w:t>
      </w:r>
      <w:proofErr w:type="spellStart"/>
      <w:r w:rsidR="0007186C">
        <w:rPr>
          <w:sz w:val="24"/>
        </w:rPr>
        <w:t>JDNext</w:t>
      </w:r>
      <w:proofErr w:type="spellEnd"/>
      <w:r>
        <w:rPr>
          <w:sz w:val="24"/>
        </w:rPr>
        <w:t>, program for incoming law students</w:t>
      </w:r>
    </w:p>
    <w:p w14:paraId="41C8F2BC" w14:textId="20F678EA" w:rsidR="00F104C2" w:rsidRPr="00770728" w:rsidRDefault="00B01720" w:rsidP="00A97E89">
      <w:pPr>
        <w:pStyle w:val="ListParagraph"/>
        <w:numPr>
          <w:ilvl w:val="0"/>
          <w:numId w:val="9"/>
        </w:numPr>
        <w:ind w:left="720"/>
        <w:rPr>
          <w:sz w:val="24"/>
        </w:rPr>
      </w:pPr>
      <w:r>
        <w:rPr>
          <w:sz w:val="24"/>
        </w:rPr>
        <w:t>Mentor students</w:t>
      </w:r>
      <w:r w:rsidR="00CA52AD">
        <w:rPr>
          <w:sz w:val="24"/>
        </w:rPr>
        <w:t xml:space="preserve"> desiring career</w:t>
      </w:r>
      <w:r w:rsidR="00EE1757">
        <w:rPr>
          <w:sz w:val="24"/>
        </w:rPr>
        <w:t>s</w:t>
      </w:r>
      <w:r w:rsidR="00CA52AD">
        <w:rPr>
          <w:sz w:val="24"/>
        </w:rPr>
        <w:t xml:space="preserve"> in </w:t>
      </w:r>
      <w:r w:rsidR="00652F4D">
        <w:rPr>
          <w:sz w:val="24"/>
        </w:rPr>
        <w:t>Big Law</w:t>
      </w:r>
    </w:p>
    <w:p w14:paraId="3E6651CB" w14:textId="77777777" w:rsidR="00B7382D" w:rsidRDefault="00B7382D" w:rsidP="00100E90">
      <w:pPr>
        <w:rPr>
          <w:sz w:val="24"/>
        </w:rPr>
      </w:pPr>
    </w:p>
    <w:p w14:paraId="6129CF9E" w14:textId="77777777" w:rsidR="00B7382D" w:rsidRDefault="00B7382D" w:rsidP="00B7382D">
      <w:pPr>
        <w:tabs>
          <w:tab w:val="left" w:pos="1440"/>
          <w:tab w:val="left" w:pos="1800"/>
          <w:tab w:val="right" w:pos="900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PROFESSIONAL ASSOCIATIONS &amp; SERVICE</w:t>
      </w:r>
    </w:p>
    <w:p w14:paraId="1C0EBD50" w14:textId="77777777" w:rsidR="00B7382D" w:rsidRDefault="00B7382D" w:rsidP="00B7382D">
      <w:pPr>
        <w:rPr>
          <w:sz w:val="24"/>
        </w:rPr>
      </w:pPr>
    </w:p>
    <w:p w14:paraId="7C816287" w14:textId="77777777" w:rsidR="00B7382D" w:rsidRPr="00100E90" w:rsidRDefault="00B7382D" w:rsidP="00B7382D">
      <w:pPr>
        <w:pStyle w:val="ListParagraph"/>
        <w:numPr>
          <w:ilvl w:val="0"/>
          <w:numId w:val="13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</w:rPr>
      </w:pPr>
      <w:r>
        <w:rPr>
          <w:sz w:val="24"/>
        </w:rPr>
        <w:t>American Association of Law Schools (AALS)</w:t>
      </w:r>
    </w:p>
    <w:p w14:paraId="0AADC54A" w14:textId="77777777" w:rsidR="00B7382D" w:rsidRPr="00A308D7" w:rsidRDefault="00B7382D" w:rsidP="00B7382D">
      <w:pPr>
        <w:pStyle w:val="ListParagraph"/>
        <w:numPr>
          <w:ilvl w:val="1"/>
          <w:numId w:val="13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</w:rPr>
      </w:pPr>
      <w:r>
        <w:rPr>
          <w:sz w:val="24"/>
        </w:rPr>
        <w:t>Chair, Executive Committee of the Section on Minority Groups (2022-present)</w:t>
      </w:r>
    </w:p>
    <w:p w14:paraId="47765F41" w14:textId="77777777" w:rsidR="00B7382D" w:rsidRPr="00100E90" w:rsidRDefault="00B7382D" w:rsidP="00B7382D">
      <w:pPr>
        <w:pStyle w:val="ListParagraph"/>
        <w:numPr>
          <w:ilvl w:val="1"/>
          <w:numId w:val="13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</w:rPr>
      </w:pPr>
      <w:r>
        <w:rPr>
          <w:sz w:val="24"/>
        </w:rPr>
        <w:t>Member, AALS Michael A. Olivas Award Committee (2023)</w:t>
      </w:r>
    </w:p>
    <w:p w14:paraId="2331235F" w14:textId="77777777" w:rsidR="00B7382D" w:rsidRPr="0025262A" w:rsidRDefault="00B7382D" w:rsidP="00B7382D">
      <w:pPr>
        <w:pStyle w:val="ListParagraph"/>
        <w:numPr>
          <w:ilvl w:val="1"/>
          <w:numId w:val="13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</w:rPr>
      </w:pPr>
      <w:r>
        <w:rPr>
          <w:sz w:val="24"/>
        </w:rPr>
        <w:t>Chair-Elect, Executive Committee of the Section on Minority Groups (2021-2022)</w:t>
      </w:r>
    </w:p>
    <w:p w14:paraId="2F26B66D" w14:textId="77777777" w:rsidR="00B7382D" w:rsidRPr="0060726E" w:rsidRDefault="00B7382D" w:rsidP="00B7382D">
      <w:pPr>
        <w:pStyle w:val="ListParagraph"/>
        <w:numPr>
          <w:ilvl w:val="1"/>
          <w:numId w:val="13"/>
        </w:numPr>
        <w:spacing w:after="160" w:line="259" w:lineRule="auto"/>
        <w:rPr>
          <w:sz w:val="24"/>
          <w:szCs w:val="24"/>
        </w:rPr>
      </w:pPr>
      <w:r w:rsidRPr="0060726E">
        <w:rPr>
          <w:sz w:val="24"/>
          <w:szCs w:val="24"/>
        </w:rPr>
        <w:t>AALS Section on Minority Groups, Chair, Governance Committee</w:t>
      </w:r>
      <w:r>
        <w:rPr>
          <w:sz w:val="24"/>
          <w:szCs w:val="24"/>
        </w:rPr>
        <w:t xml:space="preserve"> (2021-2022)</w:t>
      </w:r>
    </w:p>
    <w:p w14:paraId="7B312EF0" w14:textId="77777777" w:rsidR="00B7382D" w:rsidRPr="0060726E" w:rsidRDefault="00B7382D" w:rsidP="00B7382D">
      <w:pPr>
        <w:pStyle w:val="ListParagraph"/>
        <w:numPr>
          <w:ilvl w:val="1"/>
          <w:numId w:val="13"/>
        </w:numPr>
        <w:spacing w:after="160" w:line="259" w:lineRule="auto"/>
        <w:rPr>
          <w:sz w:val="24"/>
          <w:szCs w:val="24"/>
        </w:rPr>
      </w:pPr>
      <w:r w:rsidRPr="0060726E">
        <w:rPr>
          <w:sz w:val="24"/>
          <w:szCs w:val="24"/>
        </w:rPr>
        <w:t>AALS Section on Minority Groups, Member, Diversity Transparency Committee</w:t>
      </w:r>
      <w:r>
        <w:rPr>
          <w:sz w:val="24"/>
          <w:szCs w:val="24"/>
        </w:rPr>
        <w:t xml:space="preserve"> (2021-2022)</w:t>
      </w:r>
    </w:p>
    <w:p w14:paraId="1A53B064" w14:textId="57AB0F8B" w:rsidR="00B7382D" w:rsidRPr="007C6589" w:rsidRDefault="00B7382D" w:rsidP="007C6589">
      <w:pPr>
        <w:pStyle w:val="ListParagraph"/>
        <w:numPr>
          <w:ilvl w:val="1"/>
          <w:numId w:val="13"/>
        </w:numPr>
        <w:spacing w:after="160" w:line="259" w:lineRule="auto"/>
        <w:rPr>
          <w:sz w:val="24"/>
          <w:szCs w:val="24"/>
        </w:rPr>
      </w:pPr>
      <w:r w:rsidRPr="0060726E">
        <w:rPr>
          <w:sz w:val="24"/>
          <w:szCs w:val="24"/>
        </w:rPr>
        <w:t>AALS Section on Remedies, Member</w:t>
      </w:r>
      <w:r>
        <w:rPr>
          <w:sz w:val="24"/>
          <w:szCs w:val="24"/>
        </w:rPr>
        <w:t xml:space="preserve"> (2021-current)</w:t>
      </w:r>
      <w:r w:rsidRPr="007C6589">
        <w:rPr>
          <w:sz w:val="24"/>
        </w:rPr>
        <w:tab/>
      </w:r>
    </w:p>
    <w:p w14:paraId="17A29C23" w14:textId="77777777" w:rsidR="00B7382D" w:rsidRPr="00100E90" w:rsidRDefault="00B7382D" w:rsidP="00B7382D">
      <w:pPr>
        <w:pStyle w:val="ListParagraph"/>
        <w:numPr>
          <w:ilvl w:val="0"/>
          <w:numId w:val="13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</w:rPr>
      </w:pPr>
      <w:r>
        <w:rPr>
          <w:sz w:val="24"/>
        </w:rPr>
        <w:t>Association of Legal Writing Directors (ALWD)</w:t>
      </w:r>
    </w:p>
    <w:p w14:paraId="544C99D8" w14:textId="77777777" w:rsidR="00B7382D" w:rsidRPr="00DC3A14" w:rsidRDefault="00B7382D" w:rsidP="00B7382D">
      <w:pPr>
        <w:pStyle w:val="ListParagraph"/>
        <w:numPr>
          <w:ilvl w:val="1"/>
          <w:numId w:val="13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</w:rPr>
      </w:pPr>
      <w:r>
        <w:rPr>
          <w:sz w:val="24"/>
        </w:rPr>
        <w:t>Associate Editor, Legal Communication &amp; Rhetoric: JALWD (2022-present)</w:t>
      </w:r>
    </w:p>
    <w:p w14:paraId="19B6D6FA" w14:textId="47EF7030" w:rsidR="00B7382D" w:rsidRPr="003C247C" w:rsidRDefault="00B7382D" w:rsidP="00B7382D">
      <w:pPr>
        <w:pStyle w:val="ListParagraph"/>
        <w:numPr>
          <w:ilvl w:val="1"/>
          <w:numId w:val="13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</w:rPr>
      </w:pPr>
      <w:r>
        <w:rPr>
          <w:sz w:val="24"/>
        </w:rPr>
        <w:t>Co-Chair, ALWD Leadership &amp; Development Committee (202</w:t>
      </w:r>
      <w:r w:rsidR="00821776">
        <w:rPr>
          <w:sz w:val="24"/>
        </w:rPr>
        <w:t>3</w:t>
      </w:r>
      <w:r>
        <w:rPr>
          <w:sz w:val="24"/>
        </w:rPr>
        <w:t>-</w:t>
      </w:r>
      <w:r w:rsidR="00821776">
        <w:rPr>
          <w:sz w:val="24"/>
        </w:rPr>
        <w:t>present</w:t>
      </w:r>
      <w:r>
        <w:rPr>
          <w:sz w:val="24"/>
        </w:rPr>
        <w:t>)</w:t>
      </w:r>
    </w:p>
    <w:p w14:paraId="1661F0B1" w14:textId="77777777" w:rsidR="00B7382D" w:rsidRPr="002250BB" w:rsidRDefault="00B7382D" w:rsidP="00B7382D">
      <w:pPr>
        <w:pStyle w:val="ListParagraph"/>
        <w:numPr>
          <w:ilvl w:val="1"/>
          <w:numId w:val="13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</w:rPr>
      </w:pPr>
      <w:r>
        <w:rPr>
          <w:sz w:val="24"/>
        </w:rPr>
        <w:t>Co-Chair, ALWD Leadership Academy (Spring 2022)</w:t>
      </w:r>
    </w:p>
    <w:p w14:paraId="465B6ECC" w14:textId="77777777" w:rsidR="00B7382D" w:rsidRPr="00365684" w:rsidRDefault="00B7382D" w:rsidP="00B7382D">
      <w:pPr>
        <w:pStyle w:val="ListParagraph"/>
        <w:numPr>
          <w:ilvl w:val="1"/>
          <w:numId w:val="13"/>
        </w:numPr>
        <w:tabs>
          <w:tab w:val="left" w:pos="1440"/>
          <w:tab w:val="left" w:pos="1800"/>
          <w:tab w:val="right" w:pos="9000"/>
        </w:tabs>
        <w:rPr>
          <w:sz w:val="24"/>
        </w:rPr>
      </w:pPr>
      <w:r>
        <w:rPr>
          <w:sz w:val="24"/>
        </w:rPr>
        <w:t xml:space="preserve">Participant, </w:t>
      </w:r>
      <w:r w:rsidRPr="00365684">
        <w:rPr>
          <w:sz w:val="24"/>
        </w:rPr>
        <w:t>ALWD Leadership Academy (June 2021)</w:t>
      </w:r>
    </w:p>
    <w:p w14:paraId="3CB6604D" w14:textId="77777777" w:rsidR="00B7382D" w:rsidRDefault="00B7382D" w:rsidP="00B7382D">
      <w:pPr>
        <w:pStyle w:val="ListParagraph"/>
        <w:numPr>
          <w:ilvl w:val="1"/>
          <w:numId w:val="13"/>
        </w:numPr>
        <w:tabs>
          <w:tab w:val="left" w:pos="1440"/>
          <w:tab w:val="left" w:pos="1800"/>
          <w:tab w:val="right" w:pos="9000"/>
        </w:tabs>
        <w:rPr>
          <w:sz w:val="24"/>
        </w:rPr>
      </w:pPr>
      <w:r>
        <w:rPr>
          <w:sz w:val="24"/>
        </w:rPr>
        <w:t xml:space="preserve">Member, </w:t>
      </w:r>
      <w:r w:rsidRPr="00365684">
        <w:rPr>
          <w:sz w:val="24"/>
        </w:rPr>
        <w:t>Teaching Workshops Committee Member (2021-2022)</w:t>
      </w:r>
    </w:p>
    <w:p w14:paraId="3B993BCC" w14:textId="77777777" w:rsidR="00B7382D" w:rsidRPr="004A738F" w:rsidRDefault="00B7382D" w:rsidP="00B7382D">
      <w:pPr>
        <w:tabs>
          <w:tab w:val="left" w:pos="1440"/>
          <w:tab w:val="left" w:pos="1800"/>
          <w:tab w:val="right" w:pos="9000"/>
        </w:tabs>
        <w:rPr>
          <w:sz w:val="24"/>
        </w:rPr>
      </w:pPr>
    </w:p>
    <w:p w14:paraId="0097C214" w14:textId="77777777" w:rsidR="00B7382D" w:rsidRPr="00B77145" w:rsidRDefault="00B7382D" w:rsidP="00B7382D">
      <w:pPr>
        <w:pStyle w:val="ListParagraph"/>
        <w:numPr>
          <w:ilvl w:val="0"/>
          <w:numId w:val="13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  <w:szCs w:val="24"/>
          <w:u w:val="single"/>
        </w:rPr>
      </w:pPr>
      <w:r>
        <w:rPr>
          <w:sz w:val="24"/>
        </w:rPr>
        <w:t>Member, Legal Writing Institute (2020-present)</w:t>
      </w:r>
    </w:p>
    <w:p w14:paraId="58FD18E2" w14:textId="77777777" w:rsidR="00B7382D" w:rsidRPr="00B77145" w:rsidRDefault="00B7382D" w:rsidP="00B7382D">
      <w:pPr>
        <w:pStyle w:val="ListParagraph"/>
        <w:numPr>
          <w:ilvl w:val="0"/>
          <w:numId w:val="13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  <w:szCs w:val="24"/>
          <w:u w:val="single"/>
        </w:rPr>
      </w:pPr>
      <w:r w:rsidRPr="00B77145">
        <w:rPr>
          <w:color w:val="000000"/>
          <w:sz w:val="24"/>
          <w:szCs w:val="24"/>
          <w:shd w:val="clear" w:color="auto" w:fill="FFFFFF"/>
        </w:rPr>
        <w:t>Deputy Editor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B77145">
        <w:rPr>
          <w:color w:val="000000"/>
          <w:sz w:val="24"/>
          <w:szCs w:val="24"/>
          <w:shd w:val="clear" w:color="auto" w:fill="FFFFFF"/>
        </w:rPr>
        <w:t>A</w:t>
      </w:r>
      <w:r>
        <w:rPr>
          <w:color w:val="000000"/>
          <w:sz w:val="24"/>
          <w:szCs w:val="24"/>
          <w:shd w:val="clear" w:color="auto" w:fill="FFFFFF"/>
        </w:rPr>
        <w:t>merican Bar Association</w:t>
      </w:r>
      <w:r w:rsidRPr="00B77145">
        <w:rPr>
          <w:color w:val="000000"/>
          <w:sz w:val="24"/>
          <w:szCs w:val="24"/>
          <w:shd w:val="clear" w:color="auto" w:fill="FFFFFF"/>
        </w:rPr>
        <w:t xml:space="preserve"> Section </w:t>
      </w:r>
      <w:r>
        <w:rPr>
          <w:color w:val="000000"/>
          <w:sz w:val="24"/>
          <w:szCs w:val="24"/>
          <w:shd w:val="clear" w:color="auto" w:fill="FFFFFF"/>
        </w:rPr>
        <w:t>on</w:t>
      </w:r>
      <w:r w:rsidRPr="00B77145">
        <w:rPr>
          <w:color w:val="000000"/>
          <w:sz w:val="24"/>
          <w:szCs w:val="24"/>
          <w:shd w:val="clear" w:color="auto" w:fill="FFFFFF"/>
        </w:rPr>
        <w:t xml:space="preserve"> International Law</w:t>
      </w:r>
      <w:r>
        <w:rPr>
          <w:color w:val="000000"/>
          <w:sz w:val="24"/>
          <w:szCs w:val="24"/>
          <w:shd w:val="clear" w:color="auto" w:fill="FFFFFF"/>
        </w:rPr>
        <w:t>, 2022 International Law in Review, (</w:t>
      </w:r>
      <w:r w:rsidRPr="00B77145">
        <w:rPr>
          <w:color w:val="000000"/>
          <w:sz w:val="24"/>
          <w:szCs w:val="24"/>
          <w:shd w:val="clear" w:color="auto" w:fill="FFFFFF"/>
        </w:rPr>
        <w:t>2021</w:t>
      </w:r>
      <w:r>
        <w:rPr>
          <w:color w:val="000000"/>
          <w:sz w:val="24"/>
          <w:szCs w:val="24"/>
          <w:shd w:val="clear" w:color="auto" w:fill="FFFFFF"/>
        </w:rPr>
        <w:t>)</w:t>
      </w:r>
    </w:p>
    <w:p w14:paraId="00B088F9" w14:textId="77777777" w:rsidR="00B7382D" w:rsidRPr="00FC3B2A" w:rsidRDefault="00B7382D" w:rsidP="00B7382D">
      <w:pPr>
        <w:pStyle w:val="ListParagraph"/>
        <w:numPr>
          <w:ilvl w:val="0"/>
          <w:numId w:val="13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  <w:szCs w:val="24"/>
          <w:u w:val="single"/>
        </w:rPr>
      </w:pPr>
      <w:r w:rsidRPr="00C473CA">
        <w:rPr>
          <w:sz w:val="24"/>
        </w:rPr>
        <w:t>Writing as Resistance (W.A.R.) (June 2021-present)—</w:t>
      </w:r>
      <w:r w:rsidRPr="00C473CA">
        <w:rPr>
          <w:color w:val="201F1E"/>
          <w:sz w:val="24"/>
          <w:szCs w:val="24"/>
          <w:bdr w:val="none" w:sz="0" w:space="0" w:color="auto" w:frame="1"/>
        </w:rPr>
        <w:t>Member of Collective for Legal Writing Professors of Color</w:t>
      </w:r>
      <w:r w:rsidRPr="00C473CA">
        <w:rPr>
          <w:color w:val="201F1E"/>
          <w:sz w:val="24"/>
          <w:szCs w:val="24"/>
        </w:rPr>
        <w:t xml:space="preserve"> a</w:t>
      </w:r>
      <w:r w:rsidRPr="00C473CA">
        <w:rPr>
          <w:color w:val="201F1E"/>
          <w:sz w:val="24"/>
          <w:szCs w:val="24"/>
          <w:bdr w:val="none" w:sz="0" w:space="0" w:color="auto" w:frame="1"/>
        </w:rPr>
        <w:t>dvancing legal writing as a discipline within the legal academy through substantive and practical scholarship support</w:t>
      </w:r>
      <w:r>
        <w:rPr>
          <w:color w:val="201F1E"/>
          <w:sz w:val="24"/>
          <w:szCs w:val="24"/>
          <w:bdr w:val="none" w:sz="0" w:space="0" w:color="auto" w:frame="1"/>
        </w:rPr>
        <w:t>.</w:t>
      </w:r>
    </w:p>
    <w:p w14:paraId="2C2F78B5" w14:textId="588028FA" w:rsidR="00AB2167" w:rsidRDefault="00AB2167" w:rsidP="00B7382D">
      <w:pPr>
        <w:rPr>
          <w:b/>
          <w:bCs/>
          <w:sz w:val="24"/>
          <w:u w:val="single"/>
        </w:rPr>
      </w:pPr>
    </w:p>
    <w:p w14:paraId="47B0E4B9" w14:textId="77777777" w:rsidR="007C6589" w:rsidRDefault="007C6589" w:rsidP="00B7382D">
      <w:pPr>
        <w:rPr>
          <w:b/>
          <w:bCs/>
          <w:sz w:val="24"/>
          <w:u w:val="single"/>
        </w:rPr>
      </w:pPr>
    </w:p>
    <w:p w14:paraId="73B0DFE8" w14:textId="77777777" w:rsidR="00821776" w:rsidRDefault="00821776" w:rsidP="00821776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EDUCATION</w:t>
      </w:r>
    </w:p>
    <w:p w14:paraId="638ABDF7" w14:textId="77777777" w:rsidR="00821776" w:rsidRPr="002250BB" w:rsidRDefault="00821776" w:rsidP="00821776">
      <w:pPr>
        <w:rPr>
          <w:b/>
          <w:bCs/>
          <w:sz w:val="24"/>
          <w:u w:val="single"/>
        </w:rPr>
      </w:pPr>
    </w:p>
    <w:p w14:paraId="5CA6A224" w14:textId="77777777" w:rsidR="00821776" w:rsidRDefault="00821776" w:rsidP="00821776">
      <w:pPr>
        <w:pStyle w:val="Heading2"/>
        <w:tabs>
          <w:tab w:val="left" w:pos="1440"/>
          <w:tab w:val="right" w:pos="10170"/>
        </w:tabs>
        <w:ind w:firstLine="0"/>
      </w:pPr>
      <w:r>
        <w:t xml:space="preserve">UNIVERSITY OF SOUTHERN CALIFORNIA </w:t>
      </w:r>
    </w:p>
    <w:p w14:paraId="7FA7311E" w14:textId="77777777" w:rsidR="00821776" w:rsidRDefault="00821776" w:rsidP="00821776">
      <w:pPr>
        <w:pStyle w:val="Heading2"/>
        <w:tabs>
          <w:tab w:val="left" w:pos="1440"/>
          <w:tab w:val="right" w:pos="10170"/>
        </w:tabs>
        <w:ind w:firstLine="0"/>
      </w:pPr>
      <w:r>
        <w:t>ROSSIER SCHOOL OF EDUCATION</w:t>
      </w:r>
      <w:r>
        <w:rPr>
          <w:b w:val="0"/>
        </w:rPr>
        <w:tab/>
        <w:t xml:space="preserve">           </w:t>
      </w:r>
      <w:r w:rsidRPr="00442B3F">
        <w:rPr>
          <w:b w:val="0"/>
        </w:rPr>
        <w:t>Los Angeles, CA</w:t>
      </w:r>
    </w:p>
    <w:p w14:paraId="4C143745" w14:textId="77777777" w:rsidR="00821776" w:rsidRDefault="00821776" w:rsidP="00821776">
      <w:pPr>
        <w:rPr>
          <w:sz w:val="24"/>
        </w:rPr>
      </w:pPr>
      <w:r w:rsidRPr="00442B3F">
        <w:rPr>
          <w:i/>
          <w:sz w:val="24"/>
        </w:rPr>
        <w:t>Master of Arts in Teaching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May</w:t>
      </w:r>
      <w:r w:rsidRPr="00FD12D5">
        <w:rPr>
          <w:sz w:val="24"/>
        </w:rPr>
        <w:t xml:space="preserve"> 2016</w:t>
      </w:r>
      <w:r>
        <w:rPr>
          <w:sz w:val="24"/>
        </w:rPr>
        <w:t xml:space="preserve"> </w:t>
      </w:r>
    </w:p>
    <w:p w14:paraId="3E993725" w14:textId="77777777" w:rsidR="00821776" w:rsidRDefault="00821776" w:rsidP="00821776">
      <w:pPr>
        <w:rPr>
          <w:sz w:val="24"/>
        </w:rPr>
      </w:pPr>
    </w:p>
    <w:p w14:paraId="16E5618F" w14:textId="77777777" w:rsidR="00821776" w:rsidRPr="00534B8D" w:rsidRDefault="00821776" w:rsidP="00821776"/>
    <w:p w14:paraId="78DC59A0" w14:textId="77777777" w:rsidR="00821776" w:rsidRPr="009F66CF" w:rsidRDefault="00821776" w:rsidP="00821776">
      <w:pPr>
        <w:pStyle w:val="Heading2"/>
        <w:tabs>
          <w:tab w:val="left" w:pos="1440"/>
          <w:tab w:val="right" w:pos="10170"/>
        </w:tabs>
        <w:ind w:firstLine="0"/>
      </w:pPr>
      <w:r w:rsidRPr="009F66CF">
        <w:rPr>
          <w:caps/>
        </w:rPr>
        <w:t>The University of Michigan Law School</w:t>
      </w:r>
      <w:r>
        <w:rPr>
          <w:b w:val="0"/>
          <w:bCs/>
        </w:rPr>
        <w:tab/>
      </w:r>
      <w:r w:rsidRPr="009F66CF">
        <w:rPr>
          <w:b w:val="0"/>
          <w:bCs/>
        </w:rPr>
        <w:t>Ann Arbor, MI</w:t>
      </w:r>
    </w:p>
    <w:p w14:paraId="3867558C" w14:textId="77777777" w:rsidR="00821776" w:rsidRDefault="00821776" w:rsidP="00821776">
      <w:pPr>
        <w:pStyle w:val="Heading2"/>
        <w:tabs>
          <w:tab w:val="left" w:pos="1440"/>
          <w:tab w:val="right" w:pos="10170"/>
        </w:tabs>
        <w:ind w:firstLine="0"/>
        <w:rPr>
          <w:b w:val="0"/>
        </w:rPr>
      </w:pPr>
      <w:r w:rsidRPr="00442B3F">
        <w:rPr>
          <w:b w:val="0"/>
          <w:i/>
        </w:rPr>
        <w:t>Juris Doctor</w:t>
      </w:r>
      <w:r>
        <w:rPr>
          <w:b w:val="0"/>
        </w:rPr>
        <w:tab/>
      </w:r>
      <w:r>
        <w:rPr>
          <w:b w:val="0"/>
        </w:rPr>
        <w:tab/>
        <w:t xml:space="preserve">      May</w:t>
      </w:r>
      <w:r w:rsidRPr="00FD12D5">
        <w:rPr>
          <w:b w:val="0"/>
        </w:rPr>
        <w:t xml:space="preserve"> 1995</w:t>
      </w:r>
    </w:p>
    <w:p w14:paraId="6F49B09A" w14:textId="77777777" w:rsidR="00821776" w:rsidRPr="00EA4142" w:rsidRDefault="00821776" w:rsidP="00821776"/>
    <w:p w14:paraId="7908EE7D" w14:textId="77777777" w:rsidR="00821776" w:rsidRPr="009F66CF" w:rsidRDefault="00821776" w:rsidP="00821776">
      <w:pPr>
        <w:tabs>
          <w:tab w:val="left" w:pos="1440"/>
          <w:tab w:val="right" w:pos="9000"/>
        </w:tabs>
      </w:pPr>
    </w:p>
    <w:p w14:paraId="66B23D00" w14:textId="77777777" w:rsidR="00821776" w:rsidRPr="009F66CF" w:rsidRDefault="00821776" w:rsidP="00821776">
      <w:pPr>
        <w:pStyle w:val="Heading2"/>
        <w:tabs>
          <w:tab w:val="left" w:pos="1440"/>
          <w:tab w:val="right" w:pos="10170"/>
        </w:tabs>
        <w:ind w:firstLine="0"/>
      </w:pPr>
      <w:r w:rsidRPr="009F66CF">
        <w:rPr>
          <w:caps/>
        </w:rPr>
        <w:t xml:space="preserve">The University of California, Berkeley </w:t>
      </w:r>
      <w:r>
        <w:rPr>
          <w:caps/>
        </w:rPr>
        <w:tab/>
      </w:r>
      <w:r w:rsidRPr="009F66CF">
        <w:rPr>
          <w:b w:val="0"/>
          <w:bCs/>
        </w:rPr>
        <w:t>Berkeley, CA</w:t>
      </w:r>
    </w:p>
    <w:p w14:paraId="5EDB121F" w14:textId="77777777" w:rsidR="00821776" w:rsidRPr="002250BB" w:rsidRDefault="00821776" w:rsidP="00821776">
      <w:pPr>
        <w:pStyle w:val="Heading2"/>
        <w:tabs>
          <w:tab w:val="left" w:pos="1440"/>
          <w:tab w:val="right" w:pos="10170"/>
        </w:tabs>
        <w:ind w:firstLine="0"/>
        <w:rPr>
          <w:b w:val="0"/>
        </w:rPr>
      </w:pPr>
      <w:r w:rsidRPr="00442B3F">
        <w:rPr>
          <w:b w:val="0"/>
          <w:i/>
        </w:rPr>
        <w:t xml:space="preserve">Bachelor of Arts, </w:t>
      </w:r>
      <w:r w:rsidRPr="0006411F">
        <w:rPr>
          <w:b w:val="0"/>
        </w:rPr>
        <w:t>Rhetoric</w:t>
      </w:r>
      <w:r w:rsidRPr="00442B3F">
        <w:rPr>
          <w:b w:val="0"/>
          <w:i/>
        </w:rPr>
        <w:t>, with Distinction</w:t>
      </w:r>
      <w:r>
        <w:rPr>
          <w:b w:val="0"/>
        </w:rPr>
        <w:t xml:space="preserve"> </w:t>
      </w:r>
      <w:r>
        <w:rPr>
          <w:b w:val="0"/>
        </w:rPr>
        <w:tab/>
        <w:t>May</w:t>
      </w:r>
      <w:r w:rsidRPr="00442B3F">
        <w:rPr>
          <w:b w:val="0"/>
        </w:rPr>
        <w:t xml:space="preserve"> 1991</w:t>
      </w:r>
    </w:p>
    <w:p w14:paraId="2CCCC245" w14:textId="15532966" w:rsidR="00AB2167" w:rsidRDefault="00AB2167" w:rsidP="00B7382D">
      <w:pPr>
        <w:rPr>
          <w:b/>
          <w:bCs/>
          <w:sz w:val="24"/>
          <w:u w:val="single"/>
        </w:rPr>
      </w:pPr>
    </w:p>
    <w:p w14:paraId="3267E461" w14:textId="77777777" w:rsidR="00821776" w:rsidRDefault="00821776" w:rsidP="00B7382D">
      <w:pPr>
        <w:rPr>
          <w:b/>
          <w:bCs/>
          <w:sz w:val="24"/>
          <w:u w:val="single"/>
        </w:rPr>
      </w:pPr>
    </w:p>
    <w:p w14:paraId="6E09D6ED" w14:textId="6F480359" w:rsidR="00B7382D" w:rsidRDefault="00B7382D" w:rsidP="00B7382D">
      <w:pPr>
        <w:tabs>
          <w:tab w:val="left" w:pos="1440"/>
          <w:tab w:val="left" w:pos="1800"/>
          <w:tab w:val="right" w:pos="900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WORKS/PUBLICATIONS</w:t>
      </w:r>
      <w:r w:rsidR="00297C96">
        <w:rPr>
          <w:b/>
          <w:bCs/>
          <w:sz w:val="24"/>
          <w:u w:val="single"/>
        </w:rPr>
        <w:t>/BOOK CONTRIBUTIONS</w:t>
      </w:r>
    </w:p>
    <w:p w14:paraId="0A873B1D" w14:textId="77777777" w:rsidR="00B7382D" w:rsidRDefault="00B7382D" w:rsidP="00B7382D">
      <w:pPr>
        <w:rPr>
          <w:sz w:val="24"/>
        </w:rPr>
      </w:pPr>
    </w:p>
    <w:p w14:paraId="00F37911" w14:textId="02AA4F63" w:rsidR="00B7382D" w:rsidRPr="00AC769A" w:rsidRDefault="00B7382D" w:rsidP="00B7382D">
      <w:pPr>
        <w:spacing w:after="160" w:line="259" w:lineRule="auto"/>
        <w:rPr>
          <w:smallCaps/>
          <w:color w:val="000000"/>
          <w:sz w:val="24"/>
          <w:szCs w:val="24"/>
          <w:shd w:val="clear" w:color="auto" w:fill="FFFFFF"/>
        </w:rPr>
      </w:pPr>
      <w:r w:rsidRPr="00AC769A">
        <w:rPr>
          <w:color w:val="000000" w:themeColor="text1"/>
          <w:sz w:val="24"/>
          <w:szCs w:val="24"/>
        </w:rPr>
        <w:t>Rewritten Supreme Court Opinion</w:t>
      </w:r>
      <w:r w:rsidRPr="00AC769A">
        <w:rPr>
          <w:i/>
          <w:iCs/>
          <w:color w:val="000000" w:themeColor="text1"/>
          <w:sz w:val="24"/>
          <w:szCs w:val="24"/>
        </w:rPr>
        <w:t>, Jean v. Nelson</w:t>
      </w:r>
      <w:r w:rsidRPr="00AC769A">
        <w:rPr>
          <w:smallCaps/>
          <w:color w:val="000000" w:themeColor="text1"/>
          <w:sz w:val="24"/>
          <w:szCs w:val="24"/>
        </w:rPr>
        <w:t xml:space="preserve">, </w:t>
      </w:r>
      <w:r w:rsidR="00297C96" w:rsidRPr="00297C96">
        <w:rPr>
          <w:i/>
          <w:iCs/>
        </w:rPr>
        <w:t>in</w:t>
      </w:r>
      <w:r w:rsidR="00271FD4">
        <w:rPr>
          <w:smallCaps/>
          <w:color w:val="000000" w:themeColor="text1"/>
          <w:sz w:val="24"/>
          <w:szCs w:val="24"/>
        </w:rPr>
        <w:t xml:space="preserve"> </w:t>
      </w:r>
      <w:r w:rsidRPr="00AC769A">
        <w:rPr>
          <w:smallCaps/>
          <w:color w:val="000000" w:themeColor="text1"/>
          <w:sz w:val="24"/>
          <w:szCs w:val="24"/>
        </w:rPr>
        <w:t>Feminist Judgments: Immigration Law Opinions Rewritten</w:t>
      </w:r>
      <w:r w:rsidRPr="00AC769A">
        <w:rPr>
          <w:smallCaps/>
          <w:color w:val="000000"/>
          <w:sz w:val="24"/>
          <w:szCs w:val="24"/>
          <w:shd w:val="clear" w:color="auto" w:fill="FFFFFF"/>
        </w:rPr>
        <w:t xml:space="preserve"> (</w:t>
      </w:r>
      <w:r w:rsidR="00297C96">
        <w:rPr>
          <w:sz w:val="24"/>
          <w:szCs w:val="24"/>
        </w:rPr>
        <w:t>K</w:t>
      </w:r>
      <w:r w:rsidR="00956BD0">
        <w:rPr>
          <w:sz w:val="24"/>
          <w:szCs w:val="24"/>
        </w:rPr>
        <w:t>athleen Kim</w:t>
      </w:r>
      <w:r w:rsidR="00297C96">
        <w:rPr>
          <w:sz w:val="24"/>
          <w:szCs w:val="24"/>
        </w:rPr>
        <w:t xml:space="preserve"> </w:t>
      </w:r>
      <w:r w:rsidR="00967574">
        <w:rPr>
          <w:sz w:val="24"/>
          <w:szCs w:val="24"/>
        </w:rPr>
        <w:t xml:space="preserve">et al., </w:t>
      </w:r>
      <w:r w:rsidR="00297C96">
        <w:rPr>
          <w:sz w:val="24"/>
          <w:szCs w:val="24"/>
        </w:rPr>
        <w:t>eds., Cam</w:t>
      </w:r>
      <w:r w:rsidR="00F74E81" w:rsidRPr="00F74E81">
        <w:rPr>
          <w:sz w:val="24"/>
          <w:szCs w:val="24"/>
        </w:rPr>
        <w:t xml:space="preserve">bridge </w:t>
      </w:r>
      <w:r w:rsidR="00F74E81">
        <w:rPr>
          <w:sz w:val="24"/>
          <w:szCs w:val="24"/>
        </w:rPr>
        <w:t>U</w:t>
      </w:r>
      <w:r w:rsidR="00F74E81" w:rsidRPr="00F74E81">
        <w:rPr>
          <w:sz w:val="24"/>
          <w:szCs w:val="24"/>
        </w:rPr>
        <w:t xml:space="preserve">niversity </w:t>
      </w:r>
      <w:r w:rsidR="00F74E81">
        <w:rPr>
          <w:sz w:val="24"/>
          <w:szCs w:val="24"/>
        </w:rPr>
        <w:t>P</w:t>
      </w:r>
      <w:r w:rsidR="00F74E81" w:rsidRPr="00F74E81">
        <w:rPr>
          <w:sz w:val="24"/>
          <w:szCs w:val="24"/>
        </w:rPr>
        <w:t>ress</w:t>
      </w:r>
      <w:r w:rsidR="00F74E81" w:rsidRPr="00F74E81">
        <w:rPr>
          <w:smallCaps/>
          <w:color w:val="000000"/>
          <w:sz w:val="24"/>
          <w:szCs w:val="24"/>
          <w:shd w:val="clear" w:color="auto" w:fill="FFFFFF"/>
        </w:rPr>
        <w:t xml:space="preserve"> </w:t>
      </w:r>
      <w:r w:rsidR="00E31A79">
        <w:rPr>
          <w:smallCaps/>
          <w:color w:val="000000"/>
          <w:sz w:val="24"/>
          <w:szCs w:val="24"/>
          <w:shd w:val="clear" w:color="auto" w:fill="FFFFFF"/>
        </w:rPr>
        <w:t>2023)</w:t>
      </w:r>
    </w:p>
    <w:p w14:paraId="17783721" w14:textId="554E6AE1" w:rsidR="00B7382D" w:rsidRPr="00AC769A" w:rsidRDefault="00B7382D" w:rsidP="00B7382D">
      <w:pPr>
        <w:rPr>
          <w:i/>
          <w:iCs/>
          <w:sz w:val="24"/>
          <w:szCs w:val="24"/>
        </w:rPr>
      </w:pPr>
      <w:r w:rsidRPr="00AC769A">
        <w:rPr>
          <w:i/>
          <w:iCs/>
          <w:sz w:val="24"/>
          <w:szCs w:val="24"/>
        </w:rPr>
        <w:t xml:space="preserve">Widening the Lens of Consciousness: Strategies </w:t>
      </w:r>
      <w:proofErr w:type="gramStart"/>
      <w:r w:rsidRPr="00AC769A">
        <w:rPr>
          <w:i/>
          <w:iCs/>
          <w:sz w:val="24"/>
          <w:szCs w:val="24"/>
        </w:rPr>
        <w:t>To</w:t>
      </w:r>
      <w:proofErr w:type="gramEnd"/>
      <w:r w:rsidRPr="00AC769A">
        <w:rPr>
          <w:i/>
          <w:iCs/>
          <w:sz w:val="24"/>
          <w:szCs w:val="24"/>
        </w:rPr>
        <w:t xml:space="preserve"> Broaden</w:t>
      </w:r>
      <w:r>
        <w:rPr>
          <w:i/>
          <w:iCs/>
          <w:sz w:val="24"/>
          <w:szCs w:val="24"/>
        </w:rPr>
        <w:t xml:space="preserve"> </w:t>
      </w:r>
      <w:r w:rsidRPr="00AC769A">
        <w:rPr>
          <w:i/>
          <w:iCs/>
          <w:sz w:val="24"/>
          <w:szCs w:val="24"/>
        </w:rPr>
        <w:t>Students’ Agency in Considering Remedies as a Vehicle for Systemic Change</w:t>
      </w:r>
      <w:r>
        <w:rPr>
          <w:i/>
          <w:iCs/>
          <w:sz w:val="24"/>
          <w:szCs w:val="24"/>
        </w:rPr>
        <w:t>,</w:t>
      </w:r>
      <w:r w:rsidR="00EB668D">
        <w:rPr>
          <w:i/>
          <w:iCs/>
          <w:sz w:val="24"/>
          <w:szCs w:val="24"/>
        </w:rPr>
        <w:t xml:space="preserve"> </w:t>
      </w:r>
      <w:r w:rsidR="00271FD4" w:rsidRPr="00297C96">
        <w:rPr>
          <w:i/>
          <w:iCs/>
          <w:sz w:val="24"/>
          <w:szCs w:val="24"/>
        </w:rPr>
        <w:t>in</w:t>
      </w:r>
      <w:r w:rsidR="00271FD4">
        <w:rPr>
          <w:sz w:val="24"/>
          <w:szCs w:val="24"/>
        </w:rPr>
        <w:t xml:space="preserve"> </w:t>
      </w:r>
      <w:r w:rsidRPr="00AC769A">
        <w:rPr>
          <w:smallCaps/>
          <w:color w:val="000000"/>
          <w:sz w:val="24"/>
          <w:szCs w:val="24"/>
          <w:shd w:val="clear" w:color="auto" w:fill="FFFFFF"/>
        </w:rPr>
        <w:t xml:space="preserve">Integrating Doctrine &amp; Diversity: </w:t>
      </w:r>
      <w:r w:rsidRPr="00AC769A">
        <w:rPr>
          <w:smallCaps/>
          <w:color w:val="201F1E"/>
          <w:sz w:val="24"/>
          <w:szCs w:val="24"/>
        </w:rPr>
        <w:t>Inclusion and Equity Beyond the First Year</w:t>
      </w:r>
      <w:r w:rsidR="002E1BB3">
        <w:rPr>
          <w:smallCaps/>
          <w:color w:val="000000"/>
          <w:sz w:val="24"/>
          <w:szCs w:val="24"/>
          <w:shd w:val="clear" w:color="auto" w:fill="FFFFFF"/>
        </w:rPr>
        <w:t xml:space="preserve"> </w:t>
      </w:r>
      <w:r w:rsidRPr="00AC769A">
        <w:rPr>
          <w:smallCaps/>
          <w:color w:val="000000"/>
          <w:sz w:val="24"/>
          <w:szCs w:val="24"/>
          <w:shd w:val="clear" w:color="auto" w:fill="FFFFFF"/>
        </w:rPr>
        <w:t>(</w:t>
      </w:r>
      <w:r w:rsidR="00956BD0">
        <w:rPr>
          <w:sz w:val="24"/>
          <w:szCs w:val="24"/>
        </w:rPr>
        <w:t xml:space="preserve">Nicole P. </w:t>
      </w:r>
      <w:proofErr w:type="spellStart"/>
      <w:r w:rsidR="00956BD0">
        <w:rPr>
          <w:sz w:val="24"/>
          <w:szCs w:val="24"/>
        </w:rPr>
        <w:t>Dyszlewski</w:t>
      </w:r>
      <w:proofErr w:type="spellEnd"/>
      <w:r w:rsidR="00956BD0">
        <w:rPr>
          <w:sz w:val="24"/>
          <w:szCs w:val="24"/>
        </w:rPr>
        <w:t xml:space="preserve"> </w:t>
      </w:r>
      <w:r w:rsidR="00967574">
        <w:rPr>
          <w:sz w:val="24"/>
          <w:szCs w:val="24"/>
        </w:rPr>
        <w:t xml:space="preserve">et al., </w:t>
      </w:r>
      <w:r w:rsidR="00956BD0">
        <w:rPr>
          <w:sz w:val="24"/>
          <w:szCs w:val="24"/>
        </w:rPr>
        <w:t>eds.</w:t>
      </w:r>
      <w:r w:rsidR="00CB068E">
        <w:rPr>
          <w:sz w:val="24"/>
          <w:szCs w:val="24"/>
        </w:rPr>
        <w:t>,</w:t>
      </w:r>
      <w:r w:rsidR="00956BD0">
        <w:rPr>
          <w:sz w:val="24"/>
          <w:szCs w:val="24"/>
        </w:rPr>
        <w:t xml:space="preserve"> C</w:t>
      </w:r>
      <w:r w:rsidR="00F74E81" w:rsidRPr="00271FD4">
        <w:rPr>
          <w:sz w:val="24"/>
          <w:szCs w:val="24"/>
        </w:rPr>
        <w:t>arolina Academic Press</w:t>
      </w:r>
      <w:r w:rsidR="00F74E81">
        <w:rPr>
          <w:smallCaps/>
          <w:color w:val="000000"/>
          <w:sz w:val="24"/>
          <w:szCs w:val="24"/>
          <w:shd w:val="clear" w:color="auto" w:fill="FFFFFF"/>
        </w:rPr>
        <w:t xml:space="preserve"> </w:t>
      </w:r>
      <w:r w:rsidR="00E31A79">
        <w:rPr>
          <w:smallCaps/>
          <w:color w:val="000000"/>
          <w:sz w:val="24"/>
          <w:szCs w:val="24"/>
          <w:shd w:val="clear" w:color="auto" w:fill="FFFFFF"/>
        </w:rPr>
        <w:t>2023</w:t>
      </w:r>
      <w:r w:rsidRPr="00AC769A">
        <w:rPr>
          <w:smallCaps/>
          <w:color w:val="000000"/>
          <w:sz w:val="24"/>
          <w:szCs w:val="24"/>
          <w:shd w:val="clear" w:color="auto" w:fill="FFFFFF"/>
        </w:rPr>
        <w:t>)</w:t>
      </w:r>
    </w:p>
    <w:p w14:paraId="0B978CD2" w14:textId="77777777" w:rsidR="00B07C9E" w:rsidRDefault="00B07C9E" w:rsidP="00100E90">
      <w:pPr>
        <w:tabs>
          <w:tab w:val="left" w:pos="1440"/>
          <w:tab w:val="left" w:pos="1800"/>
          <w:tab w:val="right" w:pos="9000"/>
        </w:tabs>
        <w:rPr>
          <w:b/>
          <w:bCs/>
          <w:sz w:val="24"/>
          <w:u w:val="single"/>
        </w:rPr>
      </w:pPr>
    </w:p>
    <w:p w14:paraId="2D120BDD" w14:textId="77777777" w:rsidR="00100E90" w:rsidRPr="00C473CA" w:rsidRDefault="00100E90" w:rsidP="00100E90">
      <w:pPr>
        <w:tabs>
          <w:tab w:val="left" w:pos="1440"/>
          <w:tab w:val="left" w:pos="1800"/>
          <w:tab w:val="right" w:pos="9000"/>
        </w:tabs>
        <w:rPr>
          <w:b/>
          <w:bCs/>
          <w:sz w:val="24"/>
          <w:u w:val="single"/>
        </w:rPr>
      </w:pPr>
    </w:p>
    <w:p w14:paraId="285DF5A1" w14:textId="4AD41428" w:rsidR="00100E90" w:rsidRDefault="00100E90" w:rsidP="00100E90">
      <w:pPr>
        <w:tabs>
          <w:tab w:val="left" w:pos="1440"/>
          <w:tab w:val="left" w:pos="1800"/>
          <w:tab w:val="right" w:pos="900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PRESENTATIONS &amp; WORKSHOPS</w:t>
      </w:r>
    </w:p>
    <w:p w14:paraId="7A93BBC5" w14:textId="55A5A2EC" w:rsidR="00A70774" w:rsidRDefault="00A70774" w:rsidP="00100E90">
      <w:pPr>
        <w:tabs>
          <w:tab w:val="left" w:pos="1440"/>
          <w:tab w:val="left" w:pos="1800"/>
          <w:tab w:val="right" w:pos="9000"/>
        </w:tabs>
        <w:rPr>
          <w:b/>
          <w:bCs/>
          <w:sz w:val="24"/>
          <w:u w:val="single"/>
        </w:rPr>
      </w:pPr>
    </w:p>
    <w:p w14:paraId="7C79B2E3" w14:textId="6BDC018D" w:rsidR="00E2277F" w:rsidRPr="00E80D63" w:rsidRDefault="00E2277F" w:rsidP="00E2277F">
      <w:pPr>
        <w:pStyle w:val="ListParagraph"/>
        <w:numPr>
          <w:ilvl w:val="0"/>
          <w:numId w:val="17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  <w:szCs w:val="24"/>
          <w:u w:val="single"/>
        </w:rPr>
      </w:pPr>
      <w:r w:rsidRPr="00E80D63">
        <w:rPr>
          <w:sz w:val="24"/>
          <w:szCs w:val="24"/>
        </w:rPr>
        <w:t xml:space="preserve">Presenter, </w:t>
      </w:r>
      <w:r w:rsidR="00E31A79">
        <w:rPr>
          <w:i/>
          <w:iCs/>
          <w:sz w:val="24"/>
          <w:szCs w:val="24"/>
        </w:rPr>
        <w:t xml:space="preserve">Out of the Echo Chamber, </w:t>
      </w:r>
      <w:proofErr w:type="gramStart"/>
      <w:r w:rsidR="00E31A79">
        <w:rPr>
          <w:i/>
          <w:iCs/>
          <w:sz w:val="24"/>
          <w:szCs w:val="24"/>
        </w:rPr>
        <w:t>Back</w:t>
      </w:r>
      <w:proofErr w:type="gramEnd"/>
      <w:r w:rsidR="00E31A79">
        <w:rPr>
          <w:i/>
          <w:iCs/>
          <w:sz w:val="24"/>
          <w:szCs w:val="24"/>
        </w:rPr>
        <w:t xml:space="preserve"> to Socrates, </w:t>
      </w:r>
      <w:r w:rsidRPr="00E80D63">
        <w:rPr>
          <w:sz w:val="24"/>
          <w:szCs w:val="24"/>
        </w:rPr>
        <w:t xml:space="preserve">American Association of Law Schools Annual Meeting, </w:t>
      </w:r>
      <w:r w:rsidR="00E31A79">
        <w:rPr>
          <w:sz w:val="24"/>
          <w:szCs w:val="24"/>
        </w:rPr>
        <w:t>Washington, D.C., January 2024</w:t>
      </w:r>
    </w:p>
    <w:p w14:paraId="07A84BA5" w14:textId="73BF5226" w:rsidR="00F0266F" w:rsidRPr="00E2277F" w:rsidRDefault="00F0266F" w:rsidP="005D33CF">
      <w:pPr>
        <w:pStyle w:val="ListParagraph"/>
        <w:numPr>
          <w:ilvl w:val="0"/>
          <w:numId w:val="17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  <w:szCs w:val="24"/>
          <w:u w:val="single"/>
        </w:rPr>
      </w:pPr>
      <w:r w:rsidRPr="00E80D63">
        <w:rPr>
          <w:sz w:val="24"/>
          <w:szCs w:val="24"/>
        </w:rPr>
        <w:t xml:space="preserve">Moderator, </w:t>
      </w:r>
      <w:r w:rsidR="00E2277F" w:rsidRPr="00E2277F">
        <w:rPr>
          <w:i/>
          <w:iCs/>
          <w:color w:val="242424"/>
          <w:sz w:val="24"/>
          <w:szCs w:val="24"/>
          <w:shd w:val="clear" w:color="auto" w:fill="FFFFFF"/>
        </w:rPr>
        <w:t>Democracy in Crisis: A Pedagogical Response in the Legal Academy</w:t>
      </w:r>
      <w:r w:rsidR="00E2277F" w:rsidRPr="00E2277F">
        <w:rPr>
          <w:sz w:val="24"/>
          <w:szCs w:val="24"/>
        </w:rPr>
        <w:t xml:space="preserve">, </w:t>
      </w:r>
      <w:r w:rsidRPr="00E2277F">
        <w:rPr>
          <w:sz w:val="24"/>
          <w:szCs w:val="24"/>
        </w:rPr>
        <w:t>American Association of Law Schools Annual Meeting</w:t>
      </w:r>
      <w:r w:rsidR="00E2277F" w:rsidRPr="00E2277F">
        <w:rPr>
          <w:sz w:val="24"/>
          <w:szCs w:val="24"/>
        </w:rPr>
        <w:t xml:space="preserve"> 2024, Washington, D.C., January 2024</w:t>
      </w:r>
      <w:r w:rsidR="00C0149F">
        <w:rPr>
          <w:sz w:val="24"/>
          <w:szCs w:val="24"/>
        </w:rPr>
        <w:t xml:space="preserve"> </w:t>
      </w:r>
    </w:p>
    <w:p w14:paraId="034DA381" w14:textId="0D76DB91" w:rsidR="007D461E" w:rsidRPr="00DB4C5D" w:rsidRDefault="00F0266F" w:rsidP="00DB4C5D">
      <w:pPr>
        <w:pStyle w:val="ListParagraph"/>
        <w:numPr>
          <w:ilvl w:val="0"/>
          <w:numId w:val="17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  <w:szCs w:val="24"/>
          <w:u w:val="single"/>
        </w:rPr>
      </w:pPr>
      <w:r w:rsidRPr="00E2277F">
        <w:rPr>
          <w:sz w:val="24"/>
          <w:szCs w:val="24"/>
        </w:rPr>
        <w:t xml:space="preserve">Moderator, </w:t>
      </w:r>
      <w:r w:rsidR="00E2277F" w:rsidRPr="00E2277F">
        <w:rPr>
          <w:i/>
          <w:iCs/>
          <w:sz w:val="24"/>
          <w:szCs w:val="24"/>
        </w:rPr>
        <w:t>T</w:t>
      </w:r>
      <w:r w:rsidR="00E2277F" w:rsidRPr="00E2277F">
        <w:rPr>
          <w:i/>
          <w:iCs/>
          <w:color w:val="242424"/>
          <w:sz w:val="24"/>
          <w:szCs w:val="24"/>
          <w:shd w:val="clear" w:color="auto" w:fill="FFFFFF"/>
        </w:rPr>
        <w:t>he Exigent Mental Health Impact</w:t>
      </w:r>
      <w:r w:rsidR="00E2277F" w:rsidRPr="00DB4C5D">
        <w:rPr>
          <w:color w:val="242424"/>
          <w:sz w:val="24"/>
          <w:szCs w:val="24"/>
          <w:shd w:val="clear" w:color="auto" w:fill="FFFFFF"/>
        </w:rPr>
        <w:t>,</w:t>
      </w:r>
      <w:r w:rsidR="00E2277F" w:rsidRPr="00DB4C5D">
        <w:rPr>
          <w:sz w:val="24"/>
          <w:szCs w:val="24"/>
        </w:rPr>
        <w:t xml:space="preserve"> </w:t>
      </w:r>
      <w:r w:rsidRPr="00E2277F">
        <w:rPr>
          <w:sz w:val="24"/>
          <w:szCs w:val="24"/>
        </w:rPr>
        <w:t>American Association of Law Schools Annual Meeting,</w:t>
      </w:r>
      <w:r w:rsidR="00E2277F" w:rsidRPr="00E2277F">
        <w:rPr>
          <w:sz w:val="24"/>
          <w:szCs w:val="24"/>
        </w:rPr>
        <w:t xml:space="preserve"> Washington, D.C., January 20</w:t>
      </w:r>
      <w:r w:rsidR="00DB4C5D">
        <w:rPr>
          <w:sz w:val="24"/>
          <w:szCs w:val="24"/>
        </w:rPr>
        <w:t>24</w:t>
      </w:r>
      <w:r w:rsidR="00C0149F">
        <w:rPr>
          <w:sz w:val="24"/>
          <w:szCs w:val="24"/>
        </w:rPr>
        <w:t xml:space="preserve"> </w:t>
      </w:r>
    </w:p>
    <w:p w14:paraId="61C51E58" w14:textId="193726C5" w:rsidR="00DB4C5D" w:rsidRPr="00DB4C5D" w:rsidRDefault="00DB4C5D" w:rsidP="00DB4C5D">
      <w:pPr>
        <w:pStyle w:val="ListParagraph"/>
        <w:numPr>
          <w:ilvl w:val="0"/>
          <w:numId w:val="17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Moderator, </w:t>
      </w:r>
      <w:r>
        <w:rPr>
          <w:i/>
          <w:iCs/>
          <w:sz w:val="24"/>
          <w:szCs w:val="24"/>
        </w:rPr>
        <w:t xml:space="preserve">Steps Law Students of Color Can Take to Break </w:t>
      </w:r>
      <w:proofErr w:type="gramStart"/>
      <w:r>
        <w:rPr>
          <w:i/>
          <w:iCs/>
          <w:sz w:val="24"/>
          <w:szCs w:val="24"/>
        </w:rPr>
        <w:t>Into</w:t>
      </w:r>
      <w:proofErr w:type="gramEnd"/>
      <w:r>
        <w:rPr>
          <w:i/>
          <w:iCs/>
          <w:sz w:val="24"/>
          <w:szCs w:val="24"/>
        </w:rPr>
        <w:t xml:space="preserve"> and Thrive in Big Law</w:t>
      </w:r>
      <w:r w:rsidR="005A7D90">
        <w:rPr>
          <w:sz w:val="24"/>
          <w:szCs w:val="24"/>
        </w:rPr>
        <w:t>, LMU Loyola Law School, Los Angeles, 2023</w:t>
      </w:r>
    </w:p>
    <w:p w14:paraId="6B8E2218" w14:textId="77777777" w:rsidR="005A7D90" w:rsidRPr="00E80D63" w:rsidRDefault="005A7D90" w:rsidP="005A7D90">
      <w:pPr>
        <w:pStyle w:val="ListParagraph"/>
        <w:numPr>
          <w:ilvl w:val="0"/>
          <w:numId w:val="17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  <w:szCs w:val="24"/>
          <w:u w:val="single"/>
        </w:rPr>
      </w:pPr>
      <w:r w:rsidRPr="00E80D63">
        <w:rPr>
          <w:sz w:val="24"/>
          <w:szCs w:val="24"/>
        </w:rPr>
        <w:t xml:space="preserve">Discussant, </w:t>
      </w:r>
      <w:r w:rsidRPr="00E80D63">
        <w:rPr>
          <w:i/>
          <w:iCs/>
          <w:sz w:val="24"/>
          <w:szCs w:val="24"/>
        </w:rPr>
        <w:t>Replacing Class Participation with A Professionalism Requirement,</w:t>
      </w:r>
      <w:r w:rsidRPr="00E80D63">
        <w:rPr>
          <w:sz w:val="24"/>
          <w:szCs w:val="24"/>
        </w:rPr>
        <w:t xml:space="preserve"> 2023 ALWD Biennial Conference, July 2023</w:t>
      </w:r>
    </w:p>
    <w:p w14:paraId="232471F2" w14:textId="7BF836E3" w:rsidR="00DB4C5D" w:rsidRPr="00E2277F" w:rsidRDefault="00DB4C5D" w:rsidP="005D33CF">
      <w:pPr>
        <w:pStyle w:val="ListParagraph"/>
        <w:numPr>
          <w:ilvl w:val="0"/>
          <w:numId w:val="17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Moderator, </w:t>
      </w:r>
      <w:r w:rsidR="006F6691" w:rsidRPr="006F6691">
        <w:rPr>
          <w:i/>
          <w:iCs/>
          <w:sz w:val="24"/>
          <w:szCs w:val="24"/>
        </w:rPr>
        <w:t>Teaching Towards Justice</w:t>
      </w:r>
      <w:r w:rsidR="006F6691">
        <w:rPr>
          <w:sz w:val="24"/>
          <w:szCs w:val="24"/>
        </w:rPr>
        <w:t>, Western People of Color Legal Scholarship Conference, June 2023</w:t>
      </w:r>
    </w:p>
    <w:p w14:paraId="658F84E9" w14:textId="2D268D85" w:rsidR="00D458B2" w:rsidRPr="00E80D63" w:rsidRDefault="00D458B2" w:rsidP="005D33CF">
      <w:pPr>
        <w:pStyle w:val="ListParagraph"/>
        <w:numPr>
          <w:ilvl w:val="0"/>
          <w:numId w:val="17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  <w:szCs w:val="24"/>
          <w:u w:val="single"/>
        </w:rPr>
      </w:pPr>
      <w:r w:rsidRPr="00E80D63">
        <w:rPr>
          <w:sz w:val="24"/>
          <w:szCs w:val="24"/>
        </w:rPr>
        <w:t xml:space="preserve">Presenter, </w:t>
      </w:r>
      <w:r w:rsidRPr="00E80D63">
        <w:rPr>
          <w:i/>
          <w:iCs/>
          <w:sz w:val="24"/>
          <w:szCs w:val="24"/>
        </w:rPr>
        <w:t>The Transformative Power of Humanistic and Holistic Legal Knowledge</w:t>
      </w:r>
      <w:r w:rsidRPr="00E80D63">
        <w:rPr>
          <w:sz w:val="24"/>
          <w:szCs w:val="24"/>
        </w:rPr>
        <w:t xml:space="preserve">, </w:t>
      </w:r>
      <w:r w:rsidR="007D461E" w:rsidRPr="00E80D63">
        <w:rPr>
          <w:sz w:val="24"/>
          <w:szCs w:val="24"/>
        </w:rPr>
        <w:t>American Association of Law Schools Annual Meeting,</w:t>
      </w:r>
      <w:r w:rsidR="00E2277F">
        <w:rPr>
          <w:sz w:val="24"/>
          <w:szCs w:val="24"/>
        </w:rPr>
        <w:t xml:space="preserve"> San Diego, California,</w:t>
      </w:r>
      <w:r w:rsidR="007D461E" w:rsidRPr="00E80D63">
        <w:rPr>
          <w:sz w:val="24"/>
          <w:szCs w:val="24"/>
        </w:rPr>
        <w:t xml:space="preserve"> </w:t>
      </w:r>
      <w:r w:rsidRPr="00E80D63">
        <w:rPr>
          <w:sz w:val="24"/>
          <w:szCs w:val="24"/>
        </w:rPr>
        <w:t>January 2023</w:t>
      </w:r>
    </w:p>
    <w:p w14:paraId="4E681E3C" w14:textId="5587CC62" w:rsidR="005D33CF" w:rsidRPr="00E80D63" w:rsidRDefault="00D458B2" w:rsidP="005D33CF">
      <w:pPr>
        <w:pStyle w:val="ListParagraph"/>
        <w:numPr>
          <w:ilvl w:val="0"/>
          <w:numId w:val="17"/>
        </w:numPr>
        <w:tabs>
          <w:tab w:val="left" w:pos="1440"/>
          <w:tab w:val="left" w:pos="1800"/>
          <w:tab w:val="right" w:pos="9000"/>
        </w:tabs>
        <w:rPr>
          <w:b/>
          <w:bCs/>
          <w:sz w:val="24"/>
          <w:szCs w:val="24"/>
          <w:u w:val="single"/>
        </w:rPr>
      </w:pPr>
      <w:r w:rsidRPr="00E80D63">
        <w:rPr>
          <w:sz w:val="24"/>
          <w:szCs w:val="24"/>
        </w:rPr>
        <w:t>Presenter,</w:t>
      </w:r>
      <w:r w:rsidR="00DB4C5D">
        <w:rPr>
          <w:sz w:val="24"/>
          <w:szCs w:val="24"/>
        </w:rPr>
        <w:t xml:space="preserve"> </w:t>
      </w:r>
      <w:r w:rsidR="00E91F58" w:rsidRPr="00E80D63">
        <w:rPr>
          <w:i/>
          <w:iCs/>
          <w:sz w:val="24"/>
          <w:szCs w:val="24"/>
        </w:rPr>
        <w:t xml:space="preserve">Peaceful Rumblings of Justice: How Autoethnography Can be Used as a Pedagogical Tool for Uncovering Injustice and Engendering Peace, </w:t>
      </w:r>
      <w:r w:rsidR="007D461E" w:rsidRPr="00E80D63">
        <w:rPr>
          <w:sz w:val="24"/>
          <w:szCs w:val="24"/>
        </w:rPr>
        <w:t>Society of American Law Teachers Teaching Conference</w:t>
      </w:r>
      <w:r w:rsidR="007D461E">
        <w:rPr>
          <w:sz w:val="24"/>
          <w:szCs w:val="24"/>
        </w:rPr>
        <w:t xml:space="preserve">, </w:t>
      </w:r>
      <w:r w:rsidR="009159D4" w:rsidRPr="00E80D63">
        <w:rPr>
          <w:sz w:val="24"/>
          <w:szCs w:val="24"/>
        </w:rPr>
        <w:t>Loyola University Chicago Law School, Chicago, Illinois</w:t>
      </w:r>
      <w:r w:rsidR="009159D4" w:rsidRPr="00E80D63">
        <w:rPr>
          <w:i/>
          <w:iCs/>
          <w:sz w:val="24"/>
          <w:szCs w:val="24"/>
        </w:rPr>
        <w:t xml:space="preserve">, </w:t>
      </w:r>
      <w:r w:rsidRPr="00E80D63">
        <w:rPr>
          <w:sz w:val="24"/>
          <w:szCs w:val="24"/>
        </w:rPr>
        <w:t>October 2022</w:t>
      </w:r>
    </w:p>
    <w:p w14:paraId="28C25C3D" w14:textId="46F945EC" w:rsidR="00A308D7" w:rsidRPr="00E80D63" w:rsidRDefault="009159D4" w:rsidP="00A308D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80D63">
        <w:rPr>
          <w:sz w:val="24"/>
          <w:szCs w:val="24"/>
        </w:rPr>
        <w:t xml:space="preserve">Presenter, </w:t>
      </w:r>
      <w:r w:rsidRPr="00E80D63">
        <w:rPr>
          <w:i/>
          <w:iCs/>
          <w:color w:val="2B3038"/>
          <w:sz w:val="24"/>
          <w:szCs w:val="24"/>
          <w:shd w:val="clear" w:color="auto" w:fill="FFFFFF"/>
        </w:rPr>
        <w:t xml:space="preserve">The Lawyer's Role in Eradicating Systemic Inequities, </w:t>
      </w:r>
      <w:r w:rsidR="007D461E" w:rsidRPr="00E80D63">
        <w:rPr>
          <w:color w:val="2B3038"/>
          <w:sz w:val="24"/>
          <w:szCs w:val="24"/>
          <w:shd w:val="clear" w:color="auto" w:fill="FFFFFF"/>
        </w:rPr>
        <w:t xml:space="preserve">Innovative Ideas for Advanced Legal Writing Courses Workshop, </w:t>
      </w:r>
      <w:r w:rsidRPr="00E80D63">
        <w:rPr>
          <w:color w:val="2B3038"/>
          <w:sz w:val="24"/>
          <w:szCs w:val="24"/>
          <w:shd w:val="clear" w:color="auto" w:fill="FFFFFF"/>
        </w:rPr>
        <w:t>Arizona State University,</w:t>
      </w:r>
      <w:r w:rsidR="007D461E">
        <w:rPr>
          <w:color w:val="2B3038"/>
          <w:sz w:val="24"/>
          <w:szCs w:val="24"/>
          <w:shd w:val="clear" w:color="auto" w:fill="FFFFFF"/>
        </w:rPr>
        <w:t xml:space="preserve"> </w:t>
      </w:r>
      <w:r w:rsidRPr="00E80D63">
        <w:rPr>
          <w:color w:val="2B3038"/>
          <w:sz w:val="24"/>
          <w:szCs w:val="24"/>
          <w:shd w:val="clear" w:color="auto" w:fill="FFFFFF"/>
        </w:rPr>
        <w:t>September 2022</w:t>
      </w:r>
      <w:r w:rsidRPr="00E80D63">
        <w:rPr>
          <w:i/>
          <w:iCs/>
          <w:color w:val="2B3038"/>
          <w:sz w:val="24"/>
          <w:szCs w:val="24"/>
          <w:shd w:val="clear" w:color="auto" w:fill="FFFFFF"/>
        </w:rPr>
        <w:t xml:space="preserve"> </w:t>
      </w:r>
    </w:p>
    <w:p w14:paraId="37A4DAE2" w14:textId="63FC3D42" w:rsidR="00100E90" w:rsidRPr="007D461E" w:rsidRDefault="00D458B2" w:rsidP="00100E9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80D63">
        <w:rPr>
          <w:color w:val="000000"/>
          <w:sz w:val="24"/>
          <w:szCs w:val="24"/>
          <w:shd w:val="clear" w:color="auto" w:fill="FFFFFF"/>
        </w:rPr>
        <w:t>Presenter</w:t>
      </w:r>
      <w:r w:rsidR="00100E90" w:rsidRPr="00E80D6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, </w:t>
      </w:r>
      <w:r w:rsidR="00100E90" w:rsidRPr="00E80D63">
        <w:rPr>
          <w:i/>
          <w:iCs/>
          <w:color w:val="000000"/>
          <w:sz w:val="24"/>
          <w:szCs w:val="24"/>
          <w:shd w:val="clear" w:color="auto" w:fill="FFFFFF"/>
        </w:rPr>
        <w:t xml:space="preserve">Developing Culturally-Responsive and Attuned Practitioners: A Model for Student Activism and Praxis Through Teaching Professional Identity Across </w:t>
      </w:r>
      <w:proofErr w:type="spellStart"/>
      <w:r w:rsidR="00100E90" w:rsidRPr="00E80D63">
        <w:rPr>
          <w:i/>
          <w:iCs/>
          <w:color w:val="000000"/>
          <w:sz w:val="24"/>
          <w:szCs w:val="24"/>
          <w:shd w:val="clear" w:color="auto" w:fill="FFFFFF"/>
        </w:rPr>
        <w:t>Curriculum</w:t>
      </w:r>
      <w:proofErr w:type="gramStart"/>
      <w:r w:rsidR="00100E90" w:rsidRPr="00E80D63">
        <w:rPr>
          <w:color w:val="000000"/>
          <w:sz w:val="24"/>
          <w:szCs w:val="24"/>
          <w:shd w:val="clear" w:color="auto" w:fill="FFFFFF"/>
        </w:rPr>
        <w:t>,”</w:t>
      </w:r>
      <w:r w:rsidR="007D461E" w:rsidRPr="00E80D63">
        <w:rPr>
          <w:color w:val="000000"/>
          <w:sz w:val="24"/>
          <w:szCs w:val="24"/>
          <w:shd w:val="clear" w:color="auto" w:fill="FFFFFF"/>
        </w:rPr>
        <w:t>LWI</w:t>
      </w:r>
      <w:proofErr w:type="spellEnd"/>
      <w:proofErr w:type="gramEnd"/>
      <w:r w:rsidR="007D461E" w:rsidRPr="00E80D63">
        <w:rPr>
          <w:color w:val="000000"/>
          <w:sz w:val="24"/>
          <w:szCs w:val="24"/>
          <w:shd w:val="clear" w:color="auto" w:fill="FFFFFF"/>
        </w:rPr>
        <w:t xml:space="preserve"> One-Day Virtual </w:t>
      </w:r>
      <w:r w:rsidR="007D461E" w:rsidRPr="007D461E">
        <w:rPr>
          <w:sz w:val="24"/>
          <w:szCs w:val="24"/>
          <w:shd w:val="clear" w:color="auto" w:fill="FFFFFF"/>
        </w:rPr>
        <w:t>Workshop</w:t>
      </w:r>
      <w:r w:rsidR="007D461E">
        <w:rPr>
          <w:sz w:val="24"/>
          <w:szCs w:val="24"/>
          <w:shd w:val="clear" w:color="auto" w:fill="FFFFFF"/>
        </w:rPr>
        <w:t xml:space="preserve"> University of Louisville Louis D. Brandeis School of Law, December 2021</w:t>
      </w:r>
      <w:r w:rsidR="007D461E" w:rsidRPr="007D461E">
        <w:rPr>
          <w:sz w:val="24"/>
          <w:szCs w:val="24"/>
          <w:shd w:val="clear" w:color="auto" w:fill="FAF9F8"/>
        </w:rPr>
        <w:t xml:space="preserve"> </w:t>
      </w:r>
    </w:p>
    <w:p w14:paraId="4C0337F2" w14:textId="1ED55CD3" w:rsidR="00274CE4" w:rsidRPr="00E80D63" w:rsidRDefault="00274CE4" w:rsidP="00274CE4">
      <w:pPr>
        <w:pStyle w:val="ListParagraph"/>
        <w:numPr>
          <w:ilvl w:val="0"/>
          <w:numId w:val="14"/>
        </w:numPr>
        <w:spacing w:after="160" w:line="259" w:lineRule="auto"/>
        <w:rPr>
          <w:color w:val="000000" w:themeColor="text1"/>
          <w:sz w:val="24"/>
          <w:szCs w:val="24"/>
        </w:rPr>
      </w:pPr>
      <w:r w:rsidRPr="00E80D63">
        <w:rPr>
          <w:color w:val="000000" w:themeColor="text1"/>
          <w:spacing w:val="-3"/>
          <w:sz w:val="24"/>
          <w:szCs w:val="24"/>
          <w:shd w:val="clear" w:color="auto" w:fill="FFFFFF"/>
        </w:rPr>
        <w:t>Attendee, Eighth Applied Legal Storytelling Conference, July 14-17, 2021</w:t>
      </w:r>
    </w:p>
    <w:p w14:paraId="328619A7" w14:textId="6C0E5F3D" w:rsidR="00274CE4" w:rsidRPr="00E80D63" w:rsidRDefault="00274CE4" w:rsidP="00274CE4">
      <w:pPr>
        <w:pStyle w:val="ListParagraph"/>
        <w:numPr>
          <w:ilvl w:val="0"/>
          <w:numId w:val="14"/>
        </w:numPr>
        <w:spacing w:after="160" w:line="259" w:lineRule="auto"/>
        <w:rPr>
          <w:color w:val="000000" w:themeColor="text1"/>
          <w:sz w:val="24"/>
          <w:szCs w:val="24"/>
        </w:rPr>
      </w:pPr>
      <w:r w:rsidRPr="00E80D63">
        <w:rPr>
          <w:color w:val="000000" w:themeColor="text1"/>
          <w:sz w:val="24"/>
          <w:szCs w:val="24"/>
          <w:shd w:val="clear" w:color="auto" w:fill="FFFFFF"/>
        </w:rPr>
        <w:t>Attendee, 2021 </w:t>
      </w:r>
      <w:r w:rsidRPr="00E80D63">
        <w:rPr>
          <w:color w:val="000000" w:themeColor="text1"/>
          <w:sz w:val="24"/>
          <w:szCs w:val="24"/>
          <w:bdr w:val="none" w:sz="0" w:space="0" w:color="auto" w:frame="1"/>
        </w:rPr>
        <w:t>ALWD</w:t>
      </w:r>
      <w:r w:rsidRPr="00E80D63">
        <w:rPr>
          <w:color w:val="000000" w:themeColor="text1"/>
          <w:sz w:val="24"/>
          <w:szCs w:val="24"/>
          <w:shd w:val="clear" w:color="auto" w:fill="FFFFFF"/>
        </w:rPr>
        <w:t> Biennial Conference: Working on our Core: Well-being, Equity, and Inclusion, University of Michigan Law School, July 18, 2021</w:t>
      </w:r>
    </w:p>
    <w:p w14:paraId="5D92F43B" w14:textId="2EC7A4E8" w:rsidR="00274CE4" w:rsidRPr="00E80D63" w:rsidRDefault="00274CE4" w:rsidP="00274CE4">
      <w:pPr>
        <w:pStyle w:val="ListParagraph"/>
        <w:numPr>
          <w:ilvl w:val="0"/>
          <w:numId w:val="14"/>
        </w:numPr>
        <w:spacing w:after="160" w:line="259" w:lineRule="auto"/>
        <w:rPr>
          <w:color w:val="000000" w:themeColor="text1"/>
          <w:sz w:val="24"/>
          <w:szCs w:val="24"/>
        </w:rPr>
      </w:pPr>
      <w:r w:rsidRPr="00E80D63">
        <w:rPr>
          <w:color w:val="000000" w:themeColor="text1"/>
          <w:spacing w:val="-3"/>
          <w:sz w:val="24"/>
          <w:szCs w:val="24"/>
          <w:bdr w:val="none" w:sz="0" w:space="0" w:color="auto" w:frame="1"/>
        </w:rPr>
        <w:t xml:space="preserve">Attendee, Virtual Front Porch: Reaching Out While Remaining In: Strategies to Foster Inclusivity During </w:t>
      </w:r>
      <w:r w:rsidR="00E95B23" w:rsidRPr="00E80D63">
        <w:rPr>
          <w:color w:val="000000" w:themeColor="text1"/>
          <w:spacing w:val="-3"/>
          <w:sz w:val="24"/>
          <w:szCs w:val="24"/>
          <w:bdr w:val="none" w:sz="0" w:space="0" w:color="auto" w:frame="1"/>
        </w:rPr>
        <w:t>a</w:t>
      </w:r>
      <w:r w:rsidRPr="00E80D63">
        <w:rPr>
          <w:color w:val="000000" w:themeColor="text1"/>
          <w:spacing w:val="-3"/>
          <w:sz w:val="24"/>
          <w:szCs w:val="24"/>
          <w:bdr w:val="none" w:sz="0" w:space="0" w:color="auto" w:frame="1"/>
        </w:rPr>
        <w:t xml:space="preserve"> Time of Isolation, August 12, 2021</w:t>
      </w:r>
    </w:p>
    <w:p w14:paraId="69B07018" w14:textId="0198F3B4" w:rsidR="00274CE4" w:rsidRPr="00E80D63" w:rsidRDefault="00274CE4" w:rsidP="00274CE4">
      <w:pPr>
        <w:pStyle w:val="ListParagraph"/>
        <w:numPr>
          <w:ilvl w:val="0"/>
          <w:numId w:val="14"/>
        </w:numPr>
        <w:spacing w:after="160" w:line="259" w:lineRule="auto"/>
        <w:rPr>
          <w:color w:val="000000" w:themeColor="text1"/>
          <w:sz w:val="24"/>
          <w:szCs w:val="24"/>
        </w:rPr>
      </w:pPr>
      <w:r w:rsidRPr="00E80D63">
        <w:rPr>
          <w:color w:val="000000" w:themeColor="text1"/>
          <w:spacing w:val="-3"/>
          <w:sz w:val="24"/>
          <w:szCs w:val="24"/>
        </w:rPr>
        <w:lastRenderedPageBreak/>
        <w:t>Attendee, AALS Section on Teaching Methods, Accentuate the Positive - Eliminate the Negative: Pandemic Pedagogy Wins, October 6, 2021 (Webinar)</w:t>
      </w:r>
    </w:p>
    <w:p w14:paraId="30C941CE" w14:textId="3D3EA361" w:rsidR="00274CE4" w:rsidRPr="00E80D63" w:rsidRDefault="00274CE4" w:rsidP="00274CE4">
      <w:pPr>
        <w:pStyle w:val="ListParagraph"/>
        <w:numPr>
          <w:ilvl w:val="0"/>
          <w:numId w:val="14"/>
        </w:numPr>
        <w:spacing w:after="160" w:line="259" w:lineRule="auto"/>
        <w:rPr>
          <w:color w:val="000000" w:themeColor="text1"/>
          <w:sz w:val="24"/>
          <w:szCs w:val="24"/>
        </w:rPr>
      </w:pPr>
      <w:r w:rsidRPr="00E80D63">
        <w:rPr>
          <w:color w:val="000000" w:themeColor="text1"/>
          <w:sz w:val="24"/>
          <w:szCs w:val="24"/>
        </w:rPr>
        <w:t xml:space="preserve">Attendee, </w:t>
      </w:r>
      <w:proofErr w:type="spellStart"/>
      <w:r w:rsidRPr="00E80D63">
        <w:rPr>
          <w:color w:val="000000" w:themeColor="text1"/>
          <w:sz w:val="24"/>
          <w:szCs w:val="24"/>
        </w:rPr>
        <w:t>Latcrit</w:t>
      </w:r>
      <w:proofErr w:type="spellEnd"/>
      <w:r w:rsidRPr="00E80D63">
        <w:rPr>
          <w:color w:val="000000" w:themeColor="text1"/>
          <w:sz w:val="24"/>
          <w:szCs w:val="24"/>
        </w:rPr>
        <w:t xml:space="preserve"> XXI Biennial Conference, October 8 – 9, 2021</w:t>
      </w:r>
    </w:p>
    <w:p w14:paraId="33EE43B1" w14:textId="4904407E" w:rsidR="00274CE4" w:rsidRPr="00E80D63" w:rsidRDefault="00274CE4" w:rsidP="00274CE4">
      <w:pPr>
        <w:pStyle w:val="ListParagraph"/>
        <w:numPr>
          <w:ilvl w:val="0"/>
          <w:numId w:val="14"/>
        </w:numPr>
        <w:spacing w:after="160" w:line="259" w:lineRule="auto"/>
        <w:rPr>
          <w:color w:val="000000" w:themeColor="text1"/>
          <w:sz w:val="24"/>
          <w:szCs w:val="24"/>
        </w:rPr>
      </w:pPr>
      <w:r w:rsidRPr="00E80D63">
        <w:rPr>
          <w:color w:val="000000" w:themeColor="text1"/>
          <w:sz w:val="24"/>
          <w:szCs w:val="24"/>
          <w:bdr w:val="none" w:sz="0" w:space="0" w:color="auto" w:frame="1"/>
        </w:rPr>
        <w:t>Attendee, Society of American Law Teachers, Antiracist Accountability in Law Schools, October 20, 2021</w:t>
      </w:r>
    </w:p>
    <w:p w14:paraId="56A7BE8F" w14:textId="569A93BF" w:rsidR="00274CE4" w:rsidRPr="00E80D63" w:rsidRDefault="00274CE4" w:rsidP="00274CE4">
      <w:pPr>
        <w:pStyle w:val="ListParagraph"/>
        <w:numPr>
          <w:ilvl w:val="0"/>
          <w:numId w:val="14"/>
        </w:numPr>
        <w:spacing w:after="160" w:line="259" w:lineRule="auto"/>
        <w:rPr>
          <w:color w:val="000000" w:themeColor="text1"/>
          <w:sz w:val="24"/>
          <w:szCs w:val="24"/>
        </w:rPr>
      </w:pPr>
      <w:r w:rsidRPr="00E80D63">
        <w:rPr>
          <w:color w:val="000000" w:themeColor="text1"/>
          <w:sz w:val="24"/>
          <w:szCs w:val="24"/>
        </w:rPr>
        <w:t>Attendee, Black Lawyers Matter Conference, Building Inclusive Excellence in Legal Education &amp; Employment, Virtual, October 15, 2021</w:t>
      </w:r>
    </w:p>
    <w:p w14:paraId="4871E8AA" w14:textId="6C15463E" w:rsidR="006A2140" w:rsidRPr="00B7382D" w:rsidRDefault="00274CE4" w:rsidP="0077327A">
      <w:pPr>
        <w:pStyle w:val="ListParagraph"/>
        <w:numPr>
          <w:ilvl w:val="0"/>
          <w:numId w:val="14"/>
        </w:numPr>
        <w:spacing w:after="160" w:line="259" w:lineRule="auto"/>
        <w:rPr>
          <w:color w:val="000000" w:themeColor="text1"/>
          <w:sz w:val="24"/>
          <w:szCs w:val="24"/>
        </w:rPr>
      </w:pPr>
      <w:r w:rsidRPr="00E80D63">
        <w:rPr>
          <w:color w:val="000000" w:themeColor="text1"/>
          <w:sz w:val="24"/>
          <w:szCs w:val="24"/>
        </w:rPr>
        <w:t>Attendee, Black Author’s Book Club, Virtual Sessions throughout the academic year hosted by St. John’s University School of Law</w:t>
      </w:r>
    </w:p>
    <w:p w14:paraId="17628328" w14:textId="77777777" w:rsidR="00CD3E3A" w:rsidRDefault="00CD3E3A" w:rsidP="00107ADD">
      <w:pPr>
        <w:tabs>
          <w:tab w:val="left" w:pos="1440"/>
          <w:tab w:val="left" w:pos="1800"/>
          <w:tab w:val="right" w:pos="9000"/>
        </w:tabs>
        <w:rPr>
          <w:sz w:val="24"/>
          <w:szCs w:val="22"/>
        </w:rPr>
      </w:pPr>
    </w:p>
    <w:p w14:paraId="3B56A28E" w14:textId="20DBCA1A" w:rsidR="00C2502C" w:rsidRDefault="00C2502C" w:rsidP="00C2502C">
      <w:pPr>
        <w:tabs>
          <w:tab w:val="left" w:pos="1440"/>
          <w:tab w:val="left" w:pos="1800"/>
          <w:tab w:val="right" w:pos="900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PROFESSIONAL LEGAL EXPERIENCE</w:t>
      </w:r>
    </w:p>
    <w:p w14:paraId="2AE4FCB9" w14:textId="77777777" w:rsidR="00271FD4" w:rsidRDefault="00271FD4" w:rsidP="00C2502C">
      <w:pPr>
        <w:tabs>
          <w:tab w:val="left" w:pos="1440"/>
          <w:tab w:val="left" w:pos="1800"/>
          <w:tab w:val="right" w:pos="9000"/>
        </w:tabs>
        <w:rPr>
          <w:b/>
          <w:bCs/>
          <w:sz w:val="24"/>
          <w:u w:val="single"/>
        </w:rPr>
      </w:pPr>
    </w:p>
    <w:p w14:paraId="4A75671C" w14:textId="1517B62A" w:rsidR="0034526C" w:rsidRPr="003A1ACF" w:rsidRDefault="00AB036A" w:rsidP="00C2502C">
      <w:pPr>
        <w:rPr>
          <w:sz w:val="24"/>
          <w:szCs w:val="24"/>
        </w:rPr>
      </w:pPr>
      <w:r w:rsidRPr="003A1ACF">
        <w:rPr>
          <w:b/>
          <w:sz w:val="24"/>
          <w:szCs w:val="24"/>
        </w:rPr>
        <w:t>GLASER WEIL FINK JACOBS HOWARD AVCHEN &amp; SHAPIRO</w:t>
      </w:r>
      <w:r w:rsidR="0097010D" w:rsidRPr="003A1ACF">
        <w:rPr>
          <w:sz w:val="24"/>
          <w:szCs w:val="24"/>
        </w:rPr>
        <w:tab/>
      </w:r>
      <w:r w:rsidR="0097010D" w:rsidRPr="003A1ACF">
        <w:rPr>
          <w:sz w:val="24"/>
          <w:szCs w:val="24"/>
        </w:rPr>
        <w:tab/>
      </w:r>
      <w:r w:rsidR="009F2BD1">
        <w:rPr>
          <w:sz w:val="24"/>
          <w:szCs w:val="24"/>
        </w:rPr>
        <w:t xml:space="preserve">          </w:t>
      </w:r>
      <w:r w:rsidR="0097010D" w:rsidRPr="003A1ACF">
        <w:rPr>
          <w:sz w:val="24"/>
          <w:szCs w:val="24"/>
        </w:rPr>
        <w:t>Los Angeles</w:t>
      </w:r>
      <w:r w:rsidR="0034526C" w:rsidRPr="003A1ACF">
        <w:rPr>
          <w:sz w:val="24"/>
          <w:szCs w:val="24"/>
        </w:rPr>
        <w:t>, CA</w:t>
      </w:r>
    </w:p>
    <w:p w14:paraId="150184E0" w14:textId="133C9C6B" w:rsidR="00AB036A" w:rsidRPr="009F2BD1" w:rsidRDefault="00AB036A" w:rsidP="00CB76E4">
      <w:pPr>
        <w:rPr>
          <w:iCs/>
          <w:sz w:val="24"/>
          <w:szCs w:val="24"/>
        </w:rPr>
      </w:pPr>
      <w:r w:rsidRPr="003A1ACF">
        <w:rPr>
          <w:i/>
          <w:sz w:val="24"/>
          <w:szCs w:val="24"/>
        </w:rPr>
        <w:t>Of Counsel</w:t>
      </w:r>
      <w:r w:rsidR="0097010D" w:rsidRPr="003A1ACF">
        <w:rPr>
          <w:i/>
          <w:sz w:val="24"/>
          <w:szCs w:val="24"/>
        </w:rPr>
        <w:t xml:space="preserve"> </w:t>
      </w:r>
      <w:r w:rsidR="0097010D" w:rsidRPr="003A1ACF">
        <w:rPr>
          <w:i/>
          <w:sz w:val="24"/>
          <w:szCs w:val="24"/>
        </w:rPr>
        <w:tab/>
      </w:r>
      <w:r w:rsidR="0097010D" w:rsidRPr="003A1ACF">
        <w:rPr>
          <w:i/>
          <w:sz w:val="24"/>
          <w:szCs w:val="24"/>
        </w:rPr>
        <w:tab/>
      </w:r>
      <w:r w:rsidR="0097010D" w:rsidRPr="003A1ACF">
        <w:rPr>
          <w:i/>
          <w:sz w:val="24"/>
          <w:szCs w:val="24"/>
        </w:rPr>
        <w:tab/>
      </w:r>
      <w:r w:rsidR="0097010D" w:rsidRPr="003A1ACF">
        <w:rPr>
          <w:i/>
          <w:sz w:val="24"/>
          <w:szCs w:val="24"/>
        </w:rPr>
        <w:tab/>
      </w:r>
      <w:r w:rsidR="0097010D" w:rsidRPr="003A1ACF">
        <w:rPr>
          <w:i/>
          <w:sz w:val="24"/>
          <w:szCs w:val="24"/>
        </w:rPr>
        <w:tab/>
      </w:r>
      <w:r w:rsidR="0097010D" w:rsidRPr="003A1ACF">
        <w:rPr>
          <w:i/>
          <w:sz w:val="24"/>
          <w:szCs w:val="24"/>
        </w:rPr>
        <w:tab/>
      </w:r>
      <w:r w:rsidR="0097010D" w:rsidRPr="003A1ACF">
        <w:rPr>
          <w:i/>
          <w:sz w:val="24"/>
          <w:szCs w:val="24"/>
        </w:rPr>
        <w:tab/>
      </w:r>
      <w:r w:rsidR="0097010D" w:rsidRPr="003A1ACF">
        <w:rPr>
          <w:i/>
          <w:sz w:val="24"/>
          <w:szCs w:val="24"/>
        </w:rPr>
        <w:tab/>
      </w:r>
      <w:r w:rsidR="0097010D" w:rsidRPr="003A1ACF">
        <w:rPr>
          <w:i/>
          <w:sz w:val="24"/>
          <w:szCs w:val="24"/>
        </w:rPr>
        <w:tab/>
      </w:r>
      <w:r w:rsidR="0097010D" w:rsidRPr="003A1ACF">
        <w:rPr>
          <w:i/>
          <w:sz w:val="24"/>
          <w:szCs w:val="24"/>
        </w:rPr>
        <w:tab/>
      </w:r>
      <w:r w:rsidR="00725715">
        <w:rPr>
          <w:iCs/>
          <w:sz w:val="24"/>
          <w:szCs w:val="24"/>
        </w:rPr>
        <w:tab/>
        <w:t xml:space="preserve">       </w:t>
      </w:r>
      <w:r w:rsidR="0097010D" w:rsidRPr="009F2BD1">
        <w:rPr>
          <w:iCs/>
          <w:sz w:val="24"/>
          <w:szCs w:val="24"/>
        </w:rPr>
        <w:t>2012 - 2015</w:t>
      </w:r>
    </w:p>
    <w:p w14:paraId="040853AB" w14:textId="0FA0A028" w:rsidR="0008195D" w:rsidRPr="00911697" w:rsidRDefault="00BD25B3" w:rsidP="00911697">
      <w:pPr>
        <w:rPr>
          <w:sz w:val="24"/>
          <w:szCs w:val="22"/>
        </w:rPr>
      </w:pPr>
      <w:r w:rsidRPr="009F2BD1">
        <w:rPr>
          <w:iCs/>
          <w:sz w:val="24"/>
          <w:szCs w:val="22"/>
        </w:rPr>
        <w:t>P</w:t>
      </w:r>
      <w:r w:rsidR="00EB2F32" w:rsidRPr="009F2BD1">
        <w:rPr>
          <w:iCs/>
          <w:sz w:val="24"/>
          <w:szCs w:val="22"/>
        </w:rPr>
        <w:t>rovided advice to</w:t>
      </w:r>
      <w:r w:rsidR="00AB036A" w:rsidRPr="009F2BD1">
        <w:rPr>
          <w:iCs/>
          <w:sz w:val="24"/>
          <w:szCs w:val="22"/>
        </w:rPr>
        <w:t xml:space="preserve"> </w:t>
      </w:r>
      <w:r w:rsidRPr="009F2BD1">
        <w:rPr>
          <w:iCs/>
          <w:sz w:val="24"/>
          <w:szCs w:val="22"/>
        </w:rPr>
        <w:t xml:space="preserve">and represented </w:t>
      </w:r>
      <w:r w:rsidR="003A1ACF" w:rsidRPr="009F2BD1">
        <w:rPr>
          <w:iCs/>
          <w:sz w:val="24"/>
          <w:szCs w:val="22"/>
        </w:rPr>
        <w:t>clients in</w:t>
      </w:r>
      <w:r w:rsidR="00AB036A" w:rsidRPr="009F2BD1">
        <w:rPr>
          <w:iCs/>
          <w:sz w:val="24"/>
          <w:szCs w:val="22"/>
        </w:rPr>
        <w:t xml:space="preserve"> arbitral </w:t>
      </w:r>
      <w:r w:rsidR="00EB2F32" w:rsidRPr="009F2BD1">
        <w:rPr>
          <w:iCs/>
          <w:sz w:val="24"/>
          <w:szCs w:val="22"/>
        </w:rPr>
        <w:t xml:space="preserve">and judicial forums in </w:t>
      </w:r>
      <w:r w:rsidR="0034526C" w:rsidRPr="009F2BD1">
        <w:rPr>
          <w:iCs/>
          <w:sz w:val="24"/>
          <w:szCs w:val="22"/>
        </w:rPr>
        <w:t>conn</w:t>
      </w:r>
      <w:r w:rsidR="0034526C" w:rsidRPr="003A1ACF">
        <w:rPr>
          <w:sz w:val="24"/>
          <w:szCs w:val="22"/>
        </w:rPr>
        <w:t xml:space="preserve">ection with </w:t>
      </w:r>
      <w:r w:rsidR="00EB2F32" w:rsidRPr="003A1ACF">
        <w:rPr>
          <w:sz w:val="24"/>
          <w:szCs w:val="22"/>
        </w:rPr>
        <w:t xml:space="preserve">various types of </w:t>
      </w:r>
      <w:r w:rsidR="00AB036A" w:rsidRPr="003A1ACF">
        <w:rPr>
          <w:sz w:val="24"/>
          <w:szCs w:val="22"/>
        </w:rPr>
        <w:t>litigation involving employment matters</w:t>
      </w:r>
      <w:r w:rsidR="00DC2E3D" w:rsidRPr="003A1ACF">
        <w:rPr>
          <w:sz w:val="24"/>
          <w:szCs w:val="22"/>
        </w:rPr>
        <w:t xml:space="preserve"> and business disputes</w:t>
      </w:r>
      <w:r w:rsidRPr="003A1ACF">
        <w:rPr>
          <w:sz w:val="24"/>
          <w:szCs w:val="22"/>
        </w:rPr>
        <w:t>,</w:t>
      </w:r>
      <w:r w:rsidR="00AB036A" w:rsidRPr="003A1ACF">
        <w:rPr>
          <w:sz w:val="24"/>
          <w:szCs w:val="22"/>
        </w:rPr>
        <w:t xml:space="preserve"> </w:t>
      </w:r>
      <w:proofErr w:type="gramStart"/>
      <w:r w:rsidR="00AB036A" w:rsidRPr="003A1ACF">
        <w:rPr>
          <w:sz w:val="24"/>
          <w:szCs w:val="22"/>
        </w:rPr>
        <w:t>including</w:t>
      </w:r>
      <w:r w:rsidRPr="003A1ACF">
        <w:rPr>
          <w:sz w:val="24"/>
          <w:szCs w:val="22"/>
        </w:rPr>
        <w:t>:</w:t>
      </w:r>
      <w:proofErr w:type="gramEnd"/>
      <w:r w:rsidR="00EB2F32" w:rsidRPr="003A1ACF">
        <w:rPr>
          <w:sz w:val="24"/>
          <w:szCs w:val="22"/>
        </w:rPr>
        <w:t xml:space="preserve"> </w:t>
      </w:r>
      <w:r w:rsidR="003A1ACF" w:rsidRPr="003A1ACF">
        <w:rPr>
          <w:sz w:val="24"/>
          <w:szCs w:val="22"/>
        </w:rPr>
        <w:t xml:space="preserve">unfair competition; </w:t>
      </w:r>
      <w:r w:rsidR="00EB2F32" w:rsidRPr="003A1ACF">
        <w:rPr>
          <w:sz w:val="24"/>
          <w:szCs w:val="22"/>
        </w:rPr>
        <w:t>wage-hour</w:t>
      </w:r>
      <w:r w:rsidRPr="003A1ACF">
        <w:rPr>
          <w:sz w:val="24"/>
          <w:szCs w:val="22"/>
        </w:rPr>
        <w:t xml:space="preserve"> violations</w:t>
      </w:r>
      <w:r w:rsidR="00DC2E3D" w:rsidRPr="003A1ACF">
        <w:rPr>
          <w:sz w:val="24"/>
          <w:szCs w:val="22"/>
        </w:rPr>
        <w:t>;</w:t>
      </w:r>
      <w:r w:rsidR="00EB2F32" w:rsidRPr="003A1ACF">
        <w:rPr>
          <w:sz w:val="24"/>
          <w:szCs w:val="22"/>
        </w:rPr>
        <w:t xml:space="preserve"> </w:t>
      </w:r>
      <w:r w:rsidR="00AB036A" w:rsidRPr="003A1ACF">
        <w:rPr>
          <w:sz w:val="24"/>
          <w:szCs w:val="22"/>
        </w:rPr>
        <w:t xml:space="preserve">executive compensation </w:t>
      </w:r>
      <w:r w:rsidR="00EB2F32" w:rsidRPr="003A1ACF">
        <w:rPr>
          <w:sz w:val="24"/>
          <w:szCs w:val="22"/>
        </w:rPr>
        <w:t>issues</w:t>
      </w:r>
      <w:r w:rsidR="00DC2E3D" w:rsidRPr="003A1ACF">
        <w:rPr>
          <w:sz w:val="24"/>
          <w:szCs w:val="22"/>
        </w:rPr>
        <w:t xml:space="preserve">; </w:t>
      </w:r>
      <w:r w:rsidR="00AB036A" w:rsidRPr="003A1ACF">
        <w:rPr>
          <w:sz w:val="24"/>
          <w:szCs w:val="22"/>
        </w:rPr>
        <w:t>wrongful termination</w:t>
      </w:r>
      <w:r w:rsidR="00DC2E3D" w:rsidRPr="003A1ACF">
        <w:rPr>
          <w:sz w:val="24"/>
          <w:szCs w:val="22"/>
        </w:rPr>
        <w:t>; and</w:t>
      </w:r>
      <w:r w:rsidR="00EB2F32" w:rsidRPr="003A1ACF">
        <w:rPr>
          <w:sz w:val="24"/>
          <w:szCs w:val="22"/>
        </w:rPr>
        <w:t xml:space="preserve"> issues relating to the dissolution of partnership entities</w:t>
      </w:r>
      <w:r w:rsidR="00534C8F" w:rsidRPr="003A1ACF">
        <w:rPr>
          <w:sz w:val="24"/>
          <w:szCs w:val="22"/>
        </w:rPr>
        <w:t>.</w:t>
      </w:r>
      <w:r w:rsidRPr="003A1ACF">
        <w:rPr>
          <w:sz w:val="24"/>
          <w:szCs w:val="22"/>
        </w:rPr>
        <w:t xml:space="preserve"> Re</w:t>
      </w:r>
      <w:r w:rsidR="00DC2E3D" w:rsidRPr="003A1ACF">
        <w:rPr>
          <w:sz w:val="24"/>
          <w:szCs w:val="22"/>
        </w:rPr>
        <w:t xml:space="preserve">presented former National </w:t>
      </w:r>
      <w:r w:rsidRPr="003A1ACF">
        <w:rPr>
          <w:sz w:val="24"/>
          <w:szCs w:val="22"/>
        </w:rPr>
        <w:t xml:space="preserve">Football League </w:t>
      </w:r>
      <w:r w:rsidR="00DC2E3D" w:rsidRPr="003A1ACF">
        <w:rPr>
          <w:sz w:val="24"/>
          <w:szCs w:val="22"/>
        </w:rPr>
        <w:t xml:space="preserve">players </w:t>
      </w:r>
      <w:r w:rsidRPr="003A1ACF">
        <w:rPr>
          <w:sz w:val="24"/>
          <w:szCs w:val="22"/>
        </w:rPr>
        <w:t>in lawsuit seeking damages arising from fraud and misrepresentation by the NFL concerning the harmful effects of concussive brain injuries.</w:t>
      </w:r>
    </w:p>
    <w:p w14:paraId="72A4A2AB" w14:textId="77777777" w:rsidR="009E2CD3" w:rsidRDefault="009E2CD3" w:rsidP="0006411F">
      <w:pPr>
        <w:tabs>
          <w:tab w:val="left" w:pos="6480"/>
        </w:tabs>
        <w:rPr>
          <w:b/>
          <w:sz w:val="24"/>
          <w:szCs w:val="24"/>
        </w:rPr>
      </w:pPr>
    </w:p>
    <w:p w14:paraId="21C42835" w14:textId="23D2102F" w:rsidR="009E2CD3" w:rsidRDefault="009E2CD3" w:rsidP="0006411F">
      <w:pPr>
        <w:tabs>
          <w:tab w:val="left" w:pos="6480"/>
        </w:tabs>
        <w:rPr>
          <w:b/>
          <w:sz w:val="24"/>
          <w:szCs w:val="24"/>
        </w:rPr>
      </w:pPr>
    </w:p>
    <w:p w14:paraId="4CC3B1FE" w14:textId="0A902BBA" w:rsidR="00821776" w:rsidRDefault="00821776" w:rsidP="0006411F">
      <w:pPr>
        <w:tabs>
          <w:tab w:val="left" w:pos="6480"/>
        </w:tabs>
        <w:rPr>
          <w:b/>
          <w:sz w:val="24"/>
          <w:szCs w:val="24"/>
        </w:rPr>
      </w:pPr>
    </w:p>
    <w:p w14:paraId="57EA38DD" w14:textId="77777777" w:rsidR="00821776" w:rsidRDefault="00821776" w:rsidP="0006411F">
      <w:pPr>
        <w:tabs>
          <w:tab w:val="left" w:pos="6480"/>
        </w:tabs>
        <w:rPr>
          <w:b/>
          <w:sz w:val="24"/>
          <w:szCs w:val="24"/>
        </w:rPr>
      </w:pPr>
    </w:p>
    <w:p w14:paraId="0917156A" w14:textId="31018125" w:rsidR="0097010D" w:rsidRPr="003A1ACF" w:rsidRDefault="0063307F" w:rsidP="0006411F">
      <w:pPr>
        <w:tabs>
          <w:tab w:val="left" w:pos="6480"/>
        </w:tabs>
        <w:rPr>
          <w:b/>
          <w:sz w:val="24"/>
          <w:szCs w:val="24"/>
        </w:rPr>
      </w:pPr>
      <w:r w:rsidRPr="003A1ACF">
        <w:rPr>
          <w:b/>
          <w:sz w:val="24"/>
          <w:szCs w:val="24"/>
        </w:rPr>
        <w:t>K&amp;L GATES, LLP</w:t>
      </w:r>
      <w:r w:rsidR="0097010D" w:rsidRPr="003A1ACF">
        <w:rPr>
          <w:sz w:val="24"/>
          <w:szCs w:val="24"/>
        </w:rPr>
        <w:tab/>
      </w:r>
      <w:r w:rsidR="0097010D" w:rsidRPr="003A1ACF">
        <w:rPr>
          <w:sz w:val="24"/>
          <w:szCs w:val="24"/>
        </w:rPr>
        <w:tab/>
      </w:r>
      <w:r w:rsidR="0097010D" w:rsidRPr="003A1ACF">
        <w:rPr>
          <w:sz w:val="24"/>
          <w:szCs w:val="24"/>
        </w:rPr>
        <w:tab/>
      </w:r>
      <w:r w:rsidR="009F2BD1">
        <w:rPr>
          <w:sz w:val="24"/>
          <w:szCs w:val="24"/>
        </w:rPr>
        <w:t xml:space="preserve">          </w:t>
      </w:r>
      <w:r w:rsidR="0097010D" w:rsidRPr="003A1ACF">
        <w:rPr>
          <w:sz w:val="24"/>
          <w:szCs w:val="24"/>
        </w:rPr>
        <w:t>Los Angeles, CA</w:t>
      </w:r>
      <w:r w:rsidR="0097010D" w:rsidRPr="003A1ACF">
        <w:rPr>
          <w:b/>
          <w:sz w:val="24"/>
          <w:szCs w:val="24"/>
        </w:rPr>
        <w:t xml:space="preserve"> </w:t>
      </w:r>
      <w:r w:rsidR="00FC7B8C" w:rsidRPr="003A1ACF">
        <w:rPr>
          <w:i/>
          <w:sz w:val="24"/>
          <w:szCs w:val="24"/>
        </w:rPr>
        <w:t>Special Projects Attorney</w:t>
      </w:r>
      <w:r w:rsidR="0097010D" w:rsidRPr="003A1ACF">
        <w:rPr>
          <w:i/>
          <w:sz w:val="24"/>
          <w:szCs w:val="24"/>
        </w:rPr>
        <w:t xml:space="preserve"> </w:t>
      </w:r>
      <w:r w:rsidR="009F2BD1">
        <w:rPr>
          <w:i/>
          <w:sz w:val="24"/>
          <w:szCs w:val="24"/>
        </w:rPr>
        <w:tab/>
      </w:r>
      <w:r w:rsidR="009F2BD1">
        <w:rPr>
          <w:i/>
          <w:sz w:val="24"/>
          <w:szCs w:val="24"/>
        </w:rPr>
        <w:tab/>
      </w:r>
      <w:r w:rsidR="009F2BD1">
        <w:rPr>
          <w:i/>
          <w:sz w:val="24"/>
          <w:szCs w:val="24"/>
        </w:rPr>
        <w:tab/>
      </w:r>
      <w:r w:rsidR="009F2BD1">
        <w:rPr>
          <w:i/>
          <w:sz w:val="24"/>
          <w:szCs w:val="24"/>
        </w:rPr>
        <w:tab/>
        <w:t xml:space="preserve">       </w:t>
      </w:r>
      <w:r w:rsidR="0097010D" w:rsidRPr="009F2BD1">
        <w:rPr>
          <w:iCs/>
          <w:sz w:val="24"/>
          <w:szCs w:val="24"/>
        </w:rPr>
        <w:t>2007 - 2011</w:t>
      </w:r>
    </w:p>
    <w:p w14:paraId="6464C1DC" w14:textId="670FFDBD" w:rsidR="00040EFB" w:rsidRPr="009261F3" w:rsidRDefault="00882BA6" w:rsidP="009261F3">
      <w:pPr>
        <w:rPr>
          <w:sz w:val="24"/>
          <w:szCs w:val="22"/>
        </w:rPr>
      </w:pPr>
      <w:r w:rsidRPr="003A1ACF">
        <w:rPr>
          <w:sz w:val="24"/>
          <w:szCs w:val="22"/>
        </w:rPr>
        <w:t>Managed and o</w:t>
      </w:r>
      <w:r w:rsidR="00CE3694">
        <w:rPr>
          <w:sz w:val="24"/>
          <w:szCs w:val="22"/>
        </w:rPr>
        <w:t>btained successful resolution of</w:t>
      </w:r>
      <w:r w:rsidRPr="003A1ACF">
        <w:rPr>
          <w:sz w:val="24"/>
          <w:szCs w:val="22"/>
        </w:rPr>
        <w:t xml:space="preserve"> a range of complex business</w:t>
      </w:r>
      <w:r w:rsidR="00177CB6" w:rsidRPr="003A1ACF">
        <w:rPr>
          <w:sz w:val="24"/>
          <w:szCs w:val="22"/>
        </w:rPr>
        <w:t xml:space="preserve"> and employment litigation</w:t>
      </w:r>
      <w:r w:rsidR="00D53CFE">
        <w:rPr>
          <w:sz w:val="24"/>
          <w:szCs w:val="22"/>
        </w:rPr>
        <w:t xml:space="preserve"> matters</w:t>
      </w:r>
      <w:r w:rsidR="00177CB6" w:rsidRPr="003A1ACF">
        <w:rPr>
          <w:sz w:val="24"/>
          <w:szCs w:val="22"/>
        </w:rPr>
        <w:t xml:space="preserve">, </w:t>
      </w:r>
      <w:r w:rsidR="003A1ACF" w:rsidRPr="003A1ACF">
        <w:rPr>
          <w:sz w:val="24"/>
          <w:szCs w:val="22"/>
        </w:rPr>
        <w:t>including:</w:t>
      </w:r>
      <w:r w:rsidRPr="003A1ACF">
        <w:rPr>
          <w:sz w:val="24"/>
          <w:szCs w:val="22"/>
        </w:rPr>
        <w:t xml:space="preserve"> prevailed on motion to decertify </w:t>
      </w:r>
      <w:r w:rsidR="0031367B" w:rsidRPr="003A1ACF">
        <w:rPr>
          <w:sz w:val="24"/>
          <w:szCs w:val="22"/>
        </w:rPr>
        <w:t xml:space="preserve">putative </w:t>
      </w:r>
      <w:r w:rsidRPr="003A1ACF">
        <w:rPr>
          <w:sz w:val="24"/>
          <w:szCs w:val="22"/>
        </w:rPr>
        <w:t xml:space="preserve">class </w:t>
      </w:r>
      <w:r w:rsidR="0031367B" w:rsidRPr="003A1ACF">
        <w:rPr>
          <w:sz w:val="24"/>
          <w:szCs w:val="22"/>
        </w:rPr>
        <w:t>of financial consultants alleging bank’s failure to p</w:t>
      </w:r>
      <w:r w:rsidR="002702B9" w:rsidRPr="003A1ACF">
        <w:rPr>
          <w:sz w:val="24"/>
          <w:szCs w:val="22"/>
        </w:rPr>
        <w:t>ay overtime wages;</w:t>
      </w:r>
      <w:r w:rsidR="0031367B" w:rsidRPr="003A1ACF">
        <w:rPr>
          <w:sz w:val="24"/>
          <w:szCs w:val="22"/>
        </w:rPr>
        <w:t xml:space="preserve"> </w:t>
      </w:r>
      <w:r w:rsidR="002702B9" w:rsidRPr="003A1ACF">
        <w:rPr>
          <w:sz w:val="24"/>
          <w:szCs w:val="22"/>
        </w:rPr>
        <w:t>on be</w:t>
      </w:r>
      <w:r w:rsidR="003E709A" w:rsidRPr="003A1ACF">
        <w:rPr>
          <w:sz w:val="24"/>
          <w:szCs w:val="22"/>
        </w:rPr>
        <w:t xml:space="preserve">half of employers, </w:t>
      </w:r>
      <w:r w:rsidR="002702B9" w:rsidRPr="003A1ACF">
        <w:rPr>
          <w:sz w:val="24"/>
          <w:szCs w:val="22"/>
        </w:rPr>
        <w:t>obtained early and favorable</w:t>
      </w:r>
      <w:r w:rsidR="00CE3694">
        <w:rPr>
          <w:sz w:val="24"/>
          <w:szCs w:val="22"/>
        </w:rPr>
        <w:t xml:space="preserve"> settlement of employment matters</w:t>
      </w:r>
      <w:r w:rsidR="00F829DA" w:rsidRPr="003A1ACF">
        <w:rPr>
          <w:sz w:val="24"/>
          <w:szCs w:val="22"/>
        </w:rPr>
        <w:t xml:space="preserve"> and crafted innovative app</w:t>
      </w:r>
      <w:r w:rsidR="003E709A" w:rsidRPr="003A1ACF">
        <w:rPr>
          <w:sz w:val="24"/>
          <w:szCs w:val="22"/>
        </w:rPr>
        <w:t xml:space="preserve">roaches to </w:t>
      </w:r>
      <w:r w:rsidR="00F829DA" w:rsidRPr="003A1ACF">
        <w:rPr>
          <w:sz w:val="24"/>
          <w:szCs w:val="22"/>
        </w:rPr>
        <w:t>dealing</w:t>
      </w:r>
      <w:r w:rsidR="002702B9" w:rsidRPr="003A1ACF">
        <w:rPr>
          <w:sz w:val="24"/>
          <w:szCs w:val="22"/>
        </w:rPr>
        <w:t xml:space="preserve"> with wrongful termination</w:t>
      </w:r>
      <w:r w:rsidR="003E709A" w:rsidRPr="003A1ACF">
        <w:rPr>
          <w:sz w:val="24"/>
          <w:szCs w:val="22"/>
        </w:rPr>
        <w:t xml:space="preserve"> lawsuits</w:t>
      </w:r>
      <w:r w:rsidR="00F829DA" w:rsidRPr="003A1ACF">
        <w:rPr>
          <w:sz w:val="24"/>
          <w:szCs w:val="22"/>
        </w:rPr>
        <w:t xml:space="preserve"> and related issues</w:t>
      </w:r>
      <w:r w:rsidR="002702B9" w:rsidRPr="003A1ACF">
        <w:rPr>
          <w:sz w:val="24"/>
          <w:szCs w:val="22"/>
        </w:rPr>
        <w:t>, including</w:t>
      </w:r>
      <w:r w:rsidR="0031367B" w:rsidRPr="003A1ACF">
        <w:rPr>
          <w:sz w:val="24"/>
          <w:szCs w:val="22"/>
        </w:rPr>
        <w:t xml:space="preserve"> age, race</w:t>
      </w:r>
      <w:r w:rsidR="0076087A" w:rsidRPr="003A1ACF">
        <w:rPr>
          <w:sz w:val="24"/>
          <w:szCs w:val="22"/>
        </w:rPr>
        <w:t>, disability</w:t>
      </w:r>
      <w:r w:rsidR="0031367B" w:rsidRPr="003A1ACF">
        <w:rPr>
          <w:sz w:val="24"/>
          <w:szCs w:val="22"/>
        </w:rPr>
        <w:t xml:space="preserve"> and sexual</w:t>
      </w:r>
      <w:r w:rsidR="00DD5FD7" w:rsidRPr="003A1ACF">
        <w:rPr>
          <w:sz w:val="24"/>
          <w:szCs w:val="22"/>
        </w:rPr>
        <w:t xml:space="preserve"> orientation discrimination, </w:t>
      </w:r>
      <w:r w:rsidR="0031367B" w:rsidRPr="003A1ACF">
        <w:rPr>
          <w:sz w:val="24"/>
          <w:szCs w:val="22"/>
        </w:rPr>
        <w:t xml:space="preserve">harassment, </w:t>
      </w:r>
      <w:r w:rsidR="00F829DA" w:rsidRPr="003A1ACF">
        <w:rPr>
          <w:sz w:val="24"/>
          <w:szCs w:val="22"/>
        </w:rPr>
        <w:t xml:space="preserve">and </w:t>
      </w:r>
      <w:r w:rsidR="0076087A" w:rsidRPr="003A1ACF">
        <w:rPr>
          <w:sz w:val="24"/>
          <w:szCs w:val="22"/>
        </w:rPr>
        <w:t xml:space="preserve">alleged </w:t>
      </w:r>
      <w:r w:rsidR="00F829DA" w:rsidRPr="003A1ACF">
        <w:rPr>
          <w:sz w:val="24"/>
          <w:szCs w:val="22"/>
        </w:rPr>
        <w:t xml:space="preserve">meal and rest break violations; </w:t>
      </w:r>
      <w:r w:rsidR="00BD25B3" w:rsidRPr="003A1ACF">
        <w:rPr>
          <w:sz w:val="24"/>
          <w:szCs w:val="22"/>
        </w:rPr>
        <w:t xml:space="preserve">and </w:t>
      </w:r>
      <w:r w:rsidR="003E709A" w:rsidRPr="003A1ACF">
        <w:rPr>
          <w:sz w:val="24"/>
          <w:szCs w:val="22"/>
        </w:rPr>
        <w:t xml:space="preserve">handled multi-forum </w:t>
      </w:r>
      <w:r w:rsidR="00F829DA" w:rsidRPr="003A1ACF">
        <w:rPr>
          <w:sz w:val="24"/>
          <w:szCs w:val="22"/>
        </w:rPr>
        <w:t>litiga</w:t>
      </w:r>
      <w:r w:rsidR="003E709A" w:rsidRPr="003A1ACF">
        <w:rPr>
          <w:sz w:val="24"/>
          <w:szCs w:val="22"/>
        </w:rPr>
        <w:t>tion involving allegations of stock option backdating.</w:t>
      </w:r>
    </w:p>
    <w:p w14:paraId="7E5BEA44" w14:textId="397F8C3A" w:rsidR="00040EFB" w:rsidRDefault="00040EFB" w:rsidP="0097010D">
      <w:pPr>
        <w:pStyle w:val="Heading1"/>
        <w:tabs>
          <w:tab w:val="left" w:pos="0"/>
          <w:tab w:val="left" w:pos="6480"/>
          <w:tab w:val="left" w:pos="7920"/>
          <w:tab w:val="right" w:pos="9360"/>
        </w:tabs>
        <w:rPr>
          <w:caps/>
          <w:szCs w:val="24"/>
        </w:rPr>
      </w:pPr>
    </w:p>
    <w:p w14:paraId="6D336196" w14:textId="6733B37F" w:rsidR="008D1519" w:rsidRDefault="008D1519" w:rsidP="008D1519"/>
    <w:p w14:paraId="457A00A7" w14:textId="77777777" w:rsidR="008D1519" w:rsidRPr="008D1519" w:rsidRDefault="008D1519" w:rsidP="008D1519"/>
    <w:p w14:paraId="052EA67D" w14:textId="623576FF" w:rsidR="00CB76E4" w:rsidRPr="003A1ACF" w:rsidRDefault="00CB76E4" w:rsidP="009F2BD1">
      <w:pPr>
        <w:pStyle w:val="Heading1"/>
        <w:tabs>
          <w:tab w:val="left" w:pos="0"/>
          <w:tab w:val="left" w:pos="6480"/>
          <w:tab w:val="left" w:pos="7920"/>
          <w:tab w:val="right" w:pos="10170"/>
        </w:tabs>
        <w:rPr>
          <w:szCs w:val="24"/>
        </w:rPr>
      </w:pPr>
      <w:r w:rsidRPr="003A1ACF">
        <w:rPr>
          <w:caps/>
          <w:szCs w:val="24"/>
        </w:rPr>
        <w:t>DLA PiPEr rudnick, LLP</w:t>
      </w:r>
      <w:r w:rsidR="0097010D" w:rsidRPr="003A1ACF">
        <w:rPr>
          <w:caps/>
          <w:szCs w:val="24"/>
        </w:rPr>
        <w:t xml:space="preserve"> </w:t>
      </w:r>
      <w:r w:rsidR="0097010D" w:rsidRPr="003A1ACF">
        <w:rPr>
          <w:caps/>
          <w:szCs w:val="24"/>
        </w:rPr>
        <w:tab/>
      </w:r>
      <w:r w:rsidR="0097010D" w:rsidRPr="003A1ACF">
        <w:rPr>
          <w:caps/>
          <w:szCs w:val="24"/>
        </w:rPr>
        <w:tab/>
      </w:r>
      <w:r w:rsidR="009F2BD1">
        <w:rPr>
          <w:caps/>
          <w:szCs w:val="24"/>
        </w:rPr>
        <w:tab/>
      </w:r>
      <w:r w:rsidR="0097010D" w:rsidRPr="003A1ACF">
        <w:rPr>
          <w:b w:val="0"/>
          <w:bCs/>
          <w:szCs w:val="24"/>
        </w:rPr>
        <w:t>L</w:t>
      </w:r>
      <w:r w:rsidRPr="003A1ACF">
        <w:rPr>
          <w:b w:val="0"/>
          <w:bCs/>
          <w:szCs w:val="24"/>
        </w:rPr>
        <w:t>os Angeles, CA</w:t>
      </w:r>
    </w:p>
    <w:p w14:paraId="69B5C846" w14:textId="289C343A" w:rsidR="003A1ACF" w:rsidRPr="009F2BD1" w:rsidRDefault="00CB76E4" w:rsidP="003A1ACF">
      <w:pPr>
        <w:tabs>
          <w:tab w:val="left" w:pos="1440"/>
          <w:tab w:val="left" w:pos="6480"/>
          <w:tab w:val="left" w:pos="7920"/>
        </w:tabs>
        <w:rPr>
          <w:iCs/>
          <w:sz w:val="24"/>
          <w:szCs w:val="24"/>
        </w:rPr>
      </w:pPr>
      <w:r w:rsidRPr="003A1ACF">
        <w:rPr>
          <w:i/>
          <w:sz w:val="24"/>
          <w:szCs w:val="24"/>
        </w:rPr>
        <w:t>Of Counsel</w:t>
      </w:r>
      <w:r w:rsidR="0097010D" w:rsidRPr="003A1ACF">
        <w:rPr>
          <w:i/>
          <w:sz w:val="24"/>
          <w:szCs w:val="24"/>
        </w:rPr>
        <w:t xml:space="preserve"> </w:t>
      </w:r>
      <w:r w:rsidR="0097010D" w:rsidRPr="003A1ACF">
        <w:rPr>
          <w:i/>
          <w:sz w:val="24"/>
          <w:szCs w:val="24"/>
        </w:rPr>
        <w:tab/>
      </w:r>
      <w:r w:rsidR="0097010D" w:rsidRPr="003A1ACF">
        <w:rPr>
          <w:i/>
          <w:sz w:val="24"/>
          <w:szCs w:val="24"/>
        </w:rPr>
        <w:tab/>
      </w:r>
      <w:r w:rsidR="0097010D" w:rsidRPr="003A1ACF">
        <w:rPr>
          <w:i/>
          <w:sz w:val="24"/>
          <w:szCs w:val="24"/>
        </w:rPr>
        <w:tab/>
      </w:r>
      <w:r w:rsidR="009F2BD1">
        <w:rPr>
          <w:iCs/>
          <w:sz w:val="24"/>
          <w:szCs w:val="24"/>
        </w:rPr>
        <w:tab/>
        <w:t xml:space="preserve">      </w:t>
      </w:r>
      <w:r w:rsidR="0097010D" w:rsidRPr="009F2BD1">
        <w:rPr>
          <w:iCs/>
          <w:sz w:val="24"/>
          <w:szCs w:val="24"/>
        </w:rPr>
        <w:t>2002</w:t>
      </w:r>
      <w:r w:rsidR="009F2BD1" w:rsidRPr="009F2BD1">
        <w:rPr>
          <w:iCs/>
          <w:sz w:val="24"/>
          <w:szCs w:val="24"/>
        </w:rPr>
        <w:t xml:space="preserve"> - </w:t>
      </w:r>
      <w:r w:rsidR="0097010D" w:rsidRPr="009F2BD1">
        <w:rPr>
          <w:iCs/>
          <w:sz w:val="24"/>
          <w:szCs w:val="24"/>
        </w:rPr>
        <w:t>2007</w:t>
      </w:r>
    </w:p>
    <w:p w14:paraId="7DD10E7A" w14:textId="77777777" w:rsidR="00D03B0B" w:rsidRPr="003A1ACF" w:rsidRDefault="003A1ACF" w:rsidP="003A1ACF">
      <w:pPr>
        <w:tabs>
          <w:tab w:val="left" w:pos="1440"/>
          <w:tab w:val="left" w:pos="6480"/>
          <w:tab w:val="left" w:pos="7920"/>
        </w:tabs>
        <w:rPr>
          <w:i/>
          <w:sz w:val="24"/>
          <w:szCs w:val="24"/>
        </w:rPr>
      </w:pPr>
      <w:r w:rsidRPr="009F2BD1">
        <w:rPr>
          <w:iCs/>
          <w:sz w:val="24"/>
          <w:szCs w:val="22"/>
        </w:rPr>
        <w:t>H</w:t>
      </w:r>
      <w:r w:rsidR="00CB76E4" w:rsidRPr="009F2BD1">
        <w:rPr>
          <w:iCs/>
          <w:sz w:val="24"/>
          <w:szCs w:val="22"/>
        </w:rPr>
        <w:t xml:space="preserve">andled all aspects of complex </w:t>
      </w:r>
      <w:r w:rsidR="007B2AB6" w:rsidRPr="009F2BD1">
        <w:rPr>
          <w:iCs/>
          <w:sz w:val="24"/>
          <w:szCs w:val="22"/>
        </w:rPr>
        <w:t>products liability</w:t>
      </w:r>
      <w:r w:rsidR="00CB76E4" w:rsidRPr="009F2BD1">
        <w:rPr>
          <w:iCs/>
          <w:sz w:val="24"/>
          <w:szCs w:val="22"/>
        </w:rPr>
        <w:t>, business and employment litigation</w:t>
      </w:r>
      <w:r w:rsidR="00346F03" w:rsidRPr="009F2BD1">
        <w:rPr>
          <w:iCs/>
          <w:sz w:val="24"/>
          <w:szCs w:val="22"/>
        </w:rPr>
        <w:t xml:space="preserve"> on behalf of various Fortune 100</w:t>
      </w:r>
      <w:r w:rsidR="00EA527B" w:rsidRPr="009F2BD1">
        <w:rPr>
          <w:iCs/>
          <w:sz w:val="24"/>
          <w:szCs w:val="22"/>
        </w:rPr>
        <w:t xml:space="preserve"> clients and public and not-for-profit entities</w:t>
      </w:r>
      <w:r w:rsidR="007B2AB6" w:rsidRPr="009F2BD1">
        <w:rPr>
          <w:iCs/>
          <w:sz w:val="24"/>
          <w:szCs w:val="22"/>
        </w:rPr>
        <w:t>, including:</w:t>
      </w:r>
      <w:r w:rsidR="00CB76E4" w:rsidRPr="009F2BD1">
        <w:rPr>
          <w:iCs/>
          <w:sz w:val="24"/>
          <w:szCs w:val="22"/>
        </w:rPr>
        <w:t xml:space="preserve"> </w:t>
      </w:r>
      <w:r w:rsidR="00EA527B" w:rsidRPr="009F2BD1">
        <w:rPr>
          <w:iCs/>
          <w:sz w:val="24"/>
          <w:szCs w:val="22"/>
        </w:rPr>
        <w:t xml:space="preserve">assisted in the development of </w:t>
      </w:r>
      <w:r w:rsidR="00BD25B3" w:rsidRPr="009F2BD1">
        <w:rPr>
          <w:iCs/>
          <w:sz w:val="24"/>
          <w:szCs w:val="22"/>
        </w:rPr>
        <w:t>a</w:t>
      </w:r>
      <w:r w:rsidR="007B2AB6" w:rsidRPr="009F2BD1">
        <w:rPr>
          <w:iCs/>
          <w:sz w:val="24"/>
          <w:szCs w:val="22"/>
        </w:rPr>
        <w:t xml:space="preserve"> novel defense theory and wrote m</w:t>
      </w:r>
      <w:r w:rsidRPr="009F2BD1">
        <w:rPr>
          <w:iCs/>
          <w:sz w:val="24"/>
          <w:szCs w:val="22"/>
        </w:rPr>
        <w:t xml:space="preserve">otions to dismiss based thereon, </w:t>
      </w:r>
      <w:r w:rsidR="007B2AB6" w:rsidRPr="009F2BD1">
        <w:rPr>
          <w:iCs/>
          <w:sz w:val="24"/>
          <w:szCs w:val="22"/>
        </w:rPr>
        <w:t>which led to dism</w:t>
      </w:r>
      <w:r w:rsidR="007B2AB6" w:rsidRPr="003A1ACF">
        <w:rPr>
          <w:sz w:val="24"/>
          <w:szCs w:val="22"/>
        </w:rPr>
        <w:t>issal of numerous products liability cases and forestalled the filing of new California c</w:t>
      </w:r>
      <w:r w:rsidR="00EA527B" w:rsidRPr="003A1ACF">
        <w:rPr>
          <w:sz w:val="24"/>
          <w:szCs w:val="22"/>
        </w:rPr>
        <w:t>ases</w:t>
      </w:r>
      <w:r w:rsidR="007B2AB6" w:rsidRPr="003A1ACF">
        <w:rPr>
          <w:sz w:val="24"/>
          <w:szCs w:val="22"/>
        </w:rPr>
        <w:t xml:space="preserve">; </w:t>
      </w:r>
      <w:r w:rsidR="00912ABA" w:rsidRPr="003A1ACF">
        <w:rPr>
          <w:sz w:val="24"/>
          <w:szCs w:val="22"/>
        </w:rPr>
        <w:t xml:space="preserve">following extensive briefing and </w:t>
      </w:r>
      <w:r w:rsidR="00EA527B" w:rsidRPr="003A1ACF">
        <w:rPr>
          <w:sz w:val="24"/>
          <w:szCs w:val="22"/>
        </w:rPr>
        <w:t xml:space="preserve">a lengthy hearing involving </w:t>
      </w:r>
      <w:r w:rsidR="00912ABA" w:rsidRPr="003A1ACF">
        <w:rPr>
          <w:sz w:val="24"/>
          <w:szCs w:val="22"/>
        </w:rPr>
        <w:t xml:space="preserve">live testimony, </w:t>
      </w:r>
      <w:r w:rsidR="00CB76E4" w:rsidRPr="003A1ACF">
        <w:rPr>
          <w:sz w:val="24"/>
          <w:szCs w:val="22"/>
        </w:rPr>
        <w:t xml:space="preserve">obtained temporary restraining order and </w:t>
      </w:r>
      <w:r w:rsidR="00912ABA" w:rsidRPr="003A1ACF">
        <w:rPr>
          <w:sz w:val="24"/>
          <w:szCs w:val="22"/>
        </w:rPr>
        <w:t>p</w:t>
      </w:r>
      <w:r w:rsidR="00CB76E4" w:rsidRPr="003A1ACF">
        <w:rPr>
          <w:sz w:val="24"/>
          <w:szCs w:val="22"/>
        </w:rPr>
        <w:t xml:space="preserve">reliminary and </w:t>
      </w:r>
      <w:r w:rsidR="00CB76E4" w:rsidRPr="003A1ACF">
        <w:rPr>
          <w:sz w:val="24"/>
          <w:szCs w:val="22"/>
        </w:rPr>
        <w:lastRenderedPageBreak/>
        <w:t>permanent injunctions prohibiting former employees from using trade secrets</w:t>
      </w:r>
      <w:r w:rsidR="007B2AB6" w:rsidRPr="003A1ACF">
        <w:rPr>
          <w:sz w:val="24"/>
          <w:szCs w:val="22"/>
        </w:rPr>
        <w:t xml:space="preserve"> </w:t>
      </w:r>
      <w:r w:rsidR="00CB76E4" w:rsidRPr="003A1ACF">
        <w:rPr>
          <w:sz w:val="24"/>
          <w:szCs w:val="22"/>
        </w:rPr>
        <w:t>and soliciting</w:t>
      </w:r>
      <w:r w:rsidR="00AB5919" w:rsidRPr="003A1ACF">
        <w:rPr>
          <w:sz w:val="24"/>
          <w:szCs w:val="22"/>
        </w:rPr>
        <w:t xml:space="preserve"> </w:t>
      </w:r>
      <w:r w:rsidR="007B2AB6" w:rsidRPr="003A1ACF">
        <w:rPr>
          <w:sz w:val="24"/>
          <w:szCs w:val="22"/>
        </w:rPr>
        <w:t>customers</w:t>
      </w:r>
      <w:r w:rsidR="00CB76E4" w:rsidRPr="003A1ACF">
        <w:rPr>
          <w:sz w:val="24"/>
          <w:szCs w:val="22"/>
        </w:rPr>
        <w:t>, which ultimately led to resolution of multi-jurisdictional effort by client to stop use of its customer lists by new competitor and its former employees</w:t>
      </w:r>
      <w:r w:rsidR="00BE39E0" w:rsidRPr="003A1ACF">
        <w:rPr>
          <w:sz w:val="24"/>
          <w:szCs w:val="22"/>
        </w:rPr>
        <w:t xml:space="preserve">; </w:t>
      </w:r>
      <w:r w:rsidR="00E32869" w:rsidRPr="003A1ACF">
        <w:rPr>
          <w:sz w:val="24"/>
          <w:szCs w:val="22"/>
        </w:rPr>
        <w:t>represented and quickly effectuated walk-away settlement on behalf of individual defendants in high-profile race discrimination case (in which plaintiff ultimately ob</w:t>
      </w:r>
      <w:r w:rsidRPr="003A1ACF">
        <w:rPr>
          <w:sz w:val="24"/>
          <w:szCs w:val="22"/>
        </w:rPr>
        <w:t xml:space="preserve">tained favorable judgment); and, </w:t>
      </w:r>
      <w:r w:rsidR="00BE39E0" w:rsidRPr="003A1ACF">
        <w:rPr>
          <w:sz w:val="24"/>
          <w:szCs w:val="22"/>
        </w:rPr>
        <w:t xml:space="preserve">assisted in advising </w:t>
      </w:r>
      <w:r w:rsidR="00346F03" w:rsidRPr="003A1ACF">
        <w:rPr>
          <w:sz w:val="24"/>
          <w:szCs w:val="22"/>
        </w:rPr>
        <w:t>client on</w:t>
      </w:r>
      <w:r w:rsidR="0058524A" w:rsidRPr="003A1ACF">
        <w:rPr>
          <w:sz w:val="24"/>
          <w:szCs w:val="22"/>
        </w:rPr>
        <w:t xml:space="preserve"> issues regarding its </w:t>
      </w:r>
      <w:r w:rsidR="00346F03" w:rsidRPr="003A1ACF">
        <w:rPr>
          <w:sz w:val="24"/>
          <w:szCs w:val="22"/>
        </w:rPr>
        <w:t>employment</w:t>
      </w:r>
      <w:r w:rsidR="0058524A" w:rsidRPr="003A1ACF">
        <w:rPr>
          <w:sz w:val="24"/>
          <w:szCs w:val="22"/>
        </w:rPr>
        <w:t xml:space="preserve"> application and resolved</w:t>
      </w:r>
      <w:r w:rsidR="00BE39E0" w:rsidRPr="003A1ACF">
        <w:rPr>
          <w:sz w:val="24"/>
          <w:szCs w:val="22"/>
        </w:rPr>
        <w:t xml:space="preserve"> class action involving allegations </w:t>
      </w:r>
      <w:r w:rsidR="0058524A" w:rsidRPr="003A1ACF">
        <w:rPr>
          <w:sz w:val="24"/>
          <w:szCs w:val="22"/>
        </w:rPr>
        <w:t>of improper hiring practices relating to that application.</w:t>
      </w:r>
    </w:p>
    <w:p w14:paraId="2AB3E2EE" w14:textId="075042D4" w:rsidR="00CB76E4" w:rsidRPr="003A1ACF" w:rsidRDefault="00D03B0B" w:rsidP="00EA527B">
      <w:pPr>
        <w:tabs>
          <w:tab w:val="left" w:pos="1440"/>
        </w:tabs>
        <w:rPr>
          <w:sz w:val="24"/>
        </w:rPr>
      </w:pPr>
      <w:r w:rsidRPr="003A1ACF">
        <w:rPr>
          <w:sz w:val="24"/>
        </w:rPr>
        <w:tab/>
      </w:r>
    </w:p>
    <w:p w14:paraId="521598FB" w14:textId="18172EF1" w:rsidR="0061468B" w:rsidRPr="003A1ACF" w:rsidRDefault="0061468B" w:rsidP="0006411F">
      <w:pPr>
        <w:pStyle w:val="Heading1"/>
        <w:tabs>
          <w:tab w:val="left" w:pos="1440"/>
          <w:tab w:val="left" w:pos="7920"/>
          <w:tab w:val="right" w:pos="9360"/>
        </w:tabs>
      </w:pPr>
      <w:r w:rsidRPr="003A1ACF">
        <w:rPr>
          <w:caps/>
        </w:rPr>
        <w:t>H</w:t>
      </w:r>
      <w:r w:rsidR="0006411F" w:rsidRPr="003A1ACF">
        <w:rPr>
          <w:caps/>
        </w:rPr>
        <w:t>owrey Simon Arnold &amp; White, LLP</w:t>
      </w:r>
      <w:r w:rsidR="0006411F" w:rsidRPr="003A1ACF">
        <w:rPr>
          <w:caps/>
        </w:rPr>
        <w:tab/>
      </w:r>
    </w:p>
    <w:p w14:paraId="219AAAD4" w14:textId="77777777" w:rsidR="007971E7" w:rsidRPr="003A1ACF" w:rsidRDefault="0061468B" w:rsidP="0006411F">
      <w:pPr>
        <w:tabs>
          <w:tab w:val="left" w:pos="1440"/>
          <w:tab w:val="left" w:pos="7920"/>
        </w:tabs>
        <w:rPr>
          <w:i/>
          <w:sz w:val="24"/>
        </w:rPr>
      </w:pPr>
      <w:r w:rsidRPr="003A1ACF">
        <w:rPr>
          <w:i/>
          <w:sz w:val="24"/>
        </w:rPr>
        <w:t>Senior Associate, Global Litigation (</w:t>
      </w:r>
      <w:r w:rsidR="004B6ECD" w:rsidRPr="003A1ACF">
        <w:rPr>
          <w:i/>
          <w:sz w:val="24"/>
        </w:rPr>
        <w:t>result of Troop practice group</w:t>
      </w:r>
      <w:r w:rsidRPr="003A1ACF">
        <w:rPr>
          <w:i/>
          <w:sz w:val="24"/>
        </w:rPr>
        <w:t xml:space="preserve"> move)</w:t>
      </w:r>
    </w:p>
    <w:p w14:paraId="61647C71" w14:textId="77777777" w:rsidR="002250BB" w:rsidRDefault="002250BB" w:rsidP="007971E7">
      <w:pPr>
        <w:pStyle w:val="Heading1"/>
        <w:tabs>
          <w:tab w:val="left" w:pos="1440"/>
          <w:tab w:val="left" w:pos="7920"/>
          <w:tab w:val="right" w:pos="9360"/>
        </w:tabs>
        <w:rPr>
          <w:caps/>
        </w:rPr>
      </w:pPr>
    </w:p>
    <w:p w14:paraId="45985218" w14:textId="2C0F0B3B" w:rsidR="007971E7" w:rsidRPr="003A1ACF" w:rsidRDefault="007971E7" w:rsidP="009F2BD1">
      <w:pPr>
        <w:pStyle w:val="Heading1"/>
        <w:tabs>
          <w:tab w:val="left" w:pos="1440"/>
          <w:tab w:val="left" w:pos="7920"/>
          <w:tab w:val="right" w:pos="10170"/>
        </w:tabs>
      </w:pPr>
      <w:r w:rsidRPr="003A1ACF">
        <w:rPr>
          <w:caps/>
        </w:rPr>
        <w:t>Troop Steuber Pasich Reddick &amp; Tobey, LLP</w:t>
      </w:r>
      <w:r w:rsidRPr="003A1ACF">
        <w:rPr>
          <w:caps/>
        </w:rPr>
        <w:tab/>
      </w:r>
      <w:r w:rsidR="009F2BD1">
        <w:rPr>
          <w:caps/>
        </w:rPr>
        <w:tab/>
      </w:r>
      <w:r w:rsidRPr="003A1ACF">
        <w:rPr>
          <w:b w:val="0"/>
          <w:bCs/>
        </w:rPr>
        <w:t>Los Angeles, CA</w:t>
      </w:r>
    </w:p>
    <w:p w14:paraId="7F923CB4" w14:textId="695E7E75" w:rsidR="007971E7" w:rsidRPr="009F2BD1" w:rsidRDefault="007971E7" w:rsidP="007971E7">
      <w:pPr>
        <w:tabs>
          <w:tab w:val="left" w:pos="1440"/>
          <w:tab w:val="left" w:pos="7920"/>
        </w:tabs>
        <w:rPr>
          <w:iCs/>
          <w:sz w:val="24"/>
        </w:rPr>
      </w:pPr>
      <w:r w:rsidRPr="003A1ACF">
        <w:rPr>
          <w:bCs/>
          <w:i/>
          <w:sz w:val="24"/>
        </w:rPr>
        <w:t>Litigation Associate</w:t>
      </w:r>
      <w:r w:rsidR="0006411F" w:rsidRPr="003A1ACF">
        <w:rPr>
          <w:i/>
          <w:sz w:val="24"/>
        </w:rPr>
        <w:tab/>
      </w:r>
      <w:r w:rsidR="009F2BD1">
        <w:rPr>
          <w:iCs/>
          <w:sz w:val="24"/>
        </w:rPr>
        <w:tab/>
        <w:t xml:space="preserve">       </w:t>
      </w:r>
      <w:r w:rsidRPr="009F2BD1">
        <w:rPr>
          <w:iCs/>
          <w:sz w:val="24"/>
        </w:rPr>
        <w:t>1997</w:t>
      </w:r>
      <w:r w:rsidR="009F2BD1">
        <w:rPr>
          <w:iCs/>
          <w:sz w:val="24"/>
        </w:rPr>
        <w:t xml:space="preserve"> </w:t>
      </w:r>
      <w:r w:rsidRPr="009F2BD1">
        <w:rPr>
          <w:iCs/>
          <w:sz w:val="24"/>
        </w:rPr>
        <w:t>-</w:t>
      </w:r>
      <w:r w:rsidR="009F2BD1">
        <w:rPr>
          <w:iCs/>
          <w:sz w:val="24"/>
        </w:rPr>
        <w:t xml:space="preserve"> </w:t>
      </w:r>
      <w:r w:rsidRPr="009F2BD1">
        <w:rPr>
          <w:iCs/>
          <w:sz w:val="24"/>
        </w:rPr>
        <w:t>2002</w:t>
      </w:r>
    </w:p>
    <w:p w14:paraId="4C997FEF" w14:textId="77777777" w:rsidR="00BF31F3" w:rsidRPr="003A1ACF" w:rsidRDefault="0058524A" w:rsidP="0006411F">
      <w:pPr>
        <w:pStyle w:val="BodyTextIndent3"/>
        <w:tabs>
          <w:tab w:val="clear" w:pos="1359"/>
          <w:tab w:val="clear" w:pos="8640"/>
          <w:tab w:val="right" w:pos="9000"/>
        </w:tabs>
        <w:ind w:left="0"/>
        <w:rPr>
          <w:sz w:val="24"/>
          <w:szCs w:val="22"/>
        </w:rPr>
      </w:pPr>
      <w:r w:rsidRPr="009F2BD1">
        <w:rPr>
          <w:iCs/>
          <w:sz w:val="24"/>
          <w:szCs w:val="22"/>
        </w:rPr>
        <w:t>Advised clients, formulated</w:t>
      </w:r>
      <w:r w:rsidR="00E32869" w:rsidRPr="009F2BD1">
        <w:rPr>
          <w:iCs/>
          <w:sz w:val="24"/>
          <w:szCs w:val="22"/>
        </w:rPr>
        <w:t xml:space="preserve"> case theory and analysis and </w:t>
      </w:r>
      <w:r w:rsidRPr="009F2BD1">
        <w:rPr>
          <w:iCs/>
          <w:sz w:val="24"/>
          <w:szCs w:val="22"/>
        </w:rPr>
        <w:t>executed all</w:t>
      </w:r>
      <w:r w:rsidR="00E32869" w:rsidRPr="009F2BD1">
        <w:rPr>
          <w:iCs/>
          <w:sz w:val="24"/>
          <w:szCs w:val="22"/>
        </w:rPr>
        <w:t xml:space="preserve"> day-to-day </w:t>
      </w:r>
      <w:r w:rsidRPr="009F2BD1">
        <w:rPr>
          <w:iCs/>
          <w:sz w:val="24"/>
          <w:szCs w:val="22"/>
        </w:rPr>
        <w:t>tas</w:t>
      </w:r>
      <w:r w:rsidRPr="003A1ACF">
        <w:rPr>
          <w:sz w:val="24"/>
          <w:szCs w:val="22"/>
        </w:rPr>
        <w:t xml:space="preserve">ks, up through and including trial and appeal, in connection with </w:t>
      </w:r>
      <w:r w:rsidR="00006DD0" w:rsidRPr="003A1ACF">
        <w:rPr>
          <w:sz w:val="24"/>
          <w:szCs w:val="22"/>
        </w:rPr>
        <w:t xml:space="preserve">a myriad of </w:t>
      </w:r>
      <w:r w:rsidR="00E32869" w:rsidRPr="003A1ACF">
        <w:rPr>
          <w:sz w:val="24"/>
          <w:szCs w:val="22"/>
        </w:rPr>
        <w:t xml:space="preserve">insurance disputes involving </w:t>
      </w:r>
      <w:r w:rsidR="005A15B8" w:rsidRPr="003A1ACF">
        <w:rPr>
          <w:sz w:val="24"/>
          <w:szCs w:val="22"/>
        </w:rPr>
        <w:t xml:space="preserve">employment practices violations, </w:t>
      </w:r>
      <w:r w:rsidR="001046AB" w:rsidRPr="003A1ACF">
        <w:rPr>
          <w:sz w:val="24"/>
          <w:szCs w:val="22"/>
        </w:rPr>
        <w:t xml:space="preserve">construction defects, </w:t>
      </w:r>
      <w:r w:rsidR="005A15B8" w:rsidRPr="003A1ACF">
        <w:rPr>
          <w:sz w:val="24"/>
          <w:szCs w:val="22"/>
        </w:rPr>
        <w:t xml:space="preserve">products liability, trademark infringement, personal injury and other business </w:t>
      </w:r>
      <w:r w:rsidR="00006DD0" w:rsidRPr="003A1ACF">
        <w:rPr>
          <w:sz w:val="24"/>
          <w:szCs w:val="22"/>
        </w:rPr>
        <w:t>issues</w:t>
      </w:r>
      <w:r w:rsidR="005A15B8" w:rsidRPr="003A1ACF">
        <w:rPr>
          <w:sz w:val="24"/>
          <w:szCs w:val="22"/>
        </w:rPr>
        <w:t xml:space="preserve">.  </w:t>
      </w:r>
      <w:r w:rsidRPr="003A1ACF">
        <w:rPr>
          <w:sz w:val="24"/>
          <w:szCs w:val="22"/>
        </w:rPr>
        <w:t>Se</w:t>
      </w:r>
      <w:r w:rsidR="00452595" w:rsidRPr="003A1ACF">
        <w:rPr>
          <w:sz w:val="24"/>
          <w:szCs w:val="22"/>
        </w:rPr>
        <w:t xml:space="preserve">cond-chaired federal jury trial </w:t>
      </w:r>
      <w:r w:rsidRPr="003A1ACF">
        <w:rPr>
          <w:sz w:val="24"/>
          <w:szCs w:val="22"/>
        </w:rPr>
        <w:t>concerning issues of breach of contract and insurer bad faith, including conducting witness examination, e</w:t>
      </w:r>
      <w:r w:rsidR="00563FCD" w:rsidRPr="003A1ACF">
        <w:rPr>
          <w:sz w:val="24"/>
          <w:szCs w:val="22"/>
        </w:rPr>
        <w:t>xercising</w:t>
      </w:r>
      <w:r w:rsidR="00346F03" w:rsidRPr="003A1ACF">
        <w:rPr>
          <w:sz w:val="24"/>
          <w:szCs w:val="22"/>
        </w:rPr>
        <w:t xml:space="preserve"> </w:t>
      </w:r>
      <w:r w:rsidRPr="003A1ACF">
        <w:rPr>
          <w:sz w:val="24"/>
          <w:szCs w:val="22"/>
        </w:rPr>
        <w:t xml:space="preserve">peremptory challenges, arguing </w:t>
      </w:r>
      <w:r w:rsidRPr="00CE3694">
        <w:rPr>
          <w:sz w:val="24"/>
          <w:szCs w:val="22"/>
        </w:rPr>
        <w:t>motion</w:t>
      </w:r>
      <w:r w:rsidR="00CE3694">
        <w:rPr>
          <w:sz w:val="24"/>
          <w:szCs w:val="22"/>
        </w:rPr>
        <w:t>s</w:t>
      </w:r>
      <w:r w:rsidRPr="003A1ACF">
        <w:rPr>
          <w:i/>
          <w:sz w:val="24"/>
          <w:szCs w:val="22"/>
        </w:rPr>
        <w:t xml:space="preserve"> in limine</w:t>
      </w:r>
      <w:r w:rsidRPr="003A1ACF">
        <w:rPr>
          <w:sz w:val="24"/>
          <w:szCs w:val="22"/>
        </w:rPr>
        <w:t xml:space="preserve"> and jury instructions, and drafting all pre-trial and trial briefs.  Second-c</w:t>
      </w:r>
      <w:r w:rsidR="00A96FF7">
        <w:rPr>
          <w:sz w:val="24"/>
          <w:szCs w:val="22"/>
        </w:rPr>
        <w:t>haired arbitration in case involving</w:t>
      </w:r>
      <w:r w:rsidRPr="003A1ACF">
        <w:rPr>
          <w:sz w:val="24"/>
          <w:szCs w:val="22"/>
        </w:rPr>
        <w:t xml:space="preserve"> insurance for employee wage-hour class action lawsuit and choice of law</w:t>
      </w:r>
      <w:r w:rsidR="00A96FF7">
        <w:rPr>
          <w:sz w:val="24"/>
          <w:szCs w:val="22"/>
        </w:rPr>
        <w:t xml:space="preserve"> issues in</w:t>
      </w:r>
      <w:r w:rsidRPr="003A1ACF">
        <w:rPr>
          <w:sz w:val="24"/>
          <w:szCs w:val="22"/>
        </w:rPr>
        <w:t xml:space="preserve"> foreign jurisdictions.  </w:t>
      </w:r>
      <w:r w:rsidR="00E32869" w:rsidRPr="003A1ACF">
        <w:rPr>
          <w:sz w:val="24"/>
          <w:szCs w:val="22"/>
        </w:rPr>
        <w:t xml:space="preserve">Represented clients in </w:t>
      </w:r>
      <w:r w:rsidR="003956FB" w:rsidRPr="003A1ACF">
        <w:rPr>
          <w:sz w:val="24"/>
          <w:szCs w:val="22"/>
        </w:rPr>
        <w:t xml:space="preserve">other </w:t>
      </w:r>
      <w:r w:rsidR="00E32869" w:rsidRPr="003A1ACF">
        <w:rPr>
          <w:sz w:val="24"/>
          <w:szCs w:val="22"/>
        </w:rPr>
        <w:t xml:space="preserve">complex business disputes involving issues ranging from breach of contract, fraud, </w:t>
      </w:r>
      <w:r w:rsidR="00E92497" w:rsidRPr="003A1ACF">
        <w:rPr>
          <w:sz w:val="24"/>
          <w:szCs w:val="22"/>
        </w:rPr>
        <w:t xml:space="preserve">and breach of fiduciary duty </w:t>
      </w:r>
      <w:r w:rsidR="00E32869" w:rsidRPr="003A1ACF">
        <w:rPr>
          <w:sz w:val="24"/>
          <w:szCs w:val="22"/>
        </w:rPr>
        <w:t>to Business &amp; Professions Code violations</w:t>
      </w:r>
      <w:r w:rsidRPr="003A1ACF">
        <w:rPr>
          <w:sz w:val="24"/>
          <w:szCs w:val="22"/>
        </w:rPr>
        <w:t>, including</w:t>
      </w:r>
      <w:r w:rsidR="00E32869" w:rsidRPr="003A1ACF">
        <w:rPr>
          <w:sz w:val="24"/>
          <w:szCs w:val="22"/>
        </w:rPr>
        <w:t xml:space="preserve"> preparation of multi-million dollar business litigation case for trial and ultimately obtaining a favorable settlement.  </w:t>
      </w:r>
    </w:p>
    <w:p w14:paraId="37CDC2CD" w14:textId="77777777" w:rsidR="004B6ECD" w:rsidRPr="003A1ACF" w:rsidRDefault="004B6ECD" w:rsidP="004B6ECD">
      <w:pPr>
        <w:pStyle w:val="Heading1"/>
        <w:tabs>
          <w:tab w:val="left" w:pos="1440"/>
          <w:tab w:val="left" w:pos="7920"/>
          <w:tab w:val="right" w:pos="9360"/>
        </w:tabs>
        <w:rPr>
          <w:caps/>
        </w:rPr>
      </w:pPr>
    </w:p>
    <w:p w14:paraId="6BB6F72E" w14:textId="77777777" w:rsidR="008E24A9" w:rsidRPr="003A1ACF" w:rsidRDefault="0058524A" w:rsidP="0006411F">
      <w:pPr>
        <w:pStyle w:val="BodyTextIndent3"/>
        <w:tabs>
          <w:tab w:val="clear" w:pos="1359"/>
          <w:tab w:val="clear" w:pos="8640"/>
          <w:tab w:val="right" w:pos="9000"/>
        </w:tabs>
        <w:ind w:left="0"/>
        <w:rPr>
          <w:sz w:val="24"/>
          <w:szCs w:val="22"/>
        </w:rPr>
      </w:pPr>
      <w:r w:rsidRPr="003A1ACF">
        <w:rPr>
          <w:sz w:val="24"/>
          <w:szCs w:val="22"/>
        </w:rPr>
        <w:t xml:space="preserve">Provided advice and assistance in connection with </w:t>
      </w:r>
      <w:r w:rsidR="0061468B" w:rsidRPr="003A1ACF">
        <w:rPr>
          <w:sz w:val="24"/>
          <w:szCs w:val="22"/>
        </w:rPr>
        <w:t>a range of issues in the criminal defense and employ</w:t>
      </w:r>
      <w:r w:rsidRPr="003A1ACF">
        <w:rPr>
          <w:sz w:val="24"/>
          <w:szCs w:val="22"/>
        </w:rPr>
        <w:t xml:space="preserve">ment arenas including: advised </w:t>
      </w:r>
      <w:r w:rsidR="0061468B" w:rsidRPr="003A1ACF">
        <w:rPr>
          <w:sz w:val="24"/>
          <w:szCs w:val="22"/>
        </w:rPr>
        <w:t>current and former executives of international company in gran</w:t>
      </w:r>
      <w:r w:rsidRPr="003A1ACF">
        <w:rPr>
          <w:sz w:val="24"/>
          <w:szCs w:val="22"/>
        </w:rPr>
        <w:t>d jury investigation; consulted</w:t>
      </w:r>
      <w:r w:rsidR="0061468B" w:rsidRPr="003A1ACF">
        <w:rPr>
          <w:sz w:val="24"/>
          <w:szCs w:val="22"/>
        </w:rPr>
        <w:t xml:space="preserve"> with employers regarding matters of employee termination, benefits and rights; </w:t>
      </w:r>
      <w:r w:rsidRPr="003A1ACF">
        <w:rPr>
          <w:sz w:val="24"/>
          <w:szCs w:val="22"/>
        </w:rPr>
        <w:t>represented</w:t>
      </w:r>
      <w:r w:rsidR="0061468B" w:rsidRPr="003A1ACF">
        <w:rPr>
          <w:sz w:val="24"/>
          <w:szCs w:val="22"/>
        </w:rPr>
        <w:t xml:space="preserve"> employers in connection with claims brought before the Department o</w:t>
      </w:r>
      <w:r w:rsidRPr="003A1ACF">
        <w:rPr>
          <w:sz w:val="24"/>
          <w:szCs w:val="22"/>
        </w:rPr>
        <w:t xml:space="preserve">f Labor and the EEOC; assisted </w:t>
      </w:r>
      <w:r w:rsidR="0061468B" w:rsidRPr="003A1ACF">
        <w:rPr>
          <w:sz w:val="24"/>
          <w:szCs w:val="22"/>
        </w:rPr>
        <w:t>clients in resolving employment disputes prior to litigation via responding to plaint</w:t>
      </w:r>
      <w:r w:rsidR="00346F03" w:rsidRPr="003A1ACF">
        <w:rPr>
          <w:sz w:val="24"/>
          <w:szCs w:val="22"/>
        </w:rPr>
        <w:t>iffs’</w:t>
      </w:r>
      <w:r w:rsidR="00BD25B3" w:rsidRPr="003A1ACF">
        <w:rPr>
          <w:sz w:val="24"/>
          <w:szCs w:val="22"/>
        </w:rPr>
        <w:t xml:space="preserve"> demand letters, preparing </w:t>
      </w:r>
      <w:r w:rsidR="0061468B" w:rsidRPr="003A1ACF">
        <w:rPr>
          <w:sz w:val="24"/>
          <w:szCs w:val="22"/>
        </w:rPr>
        <w:t>position statements in response to EEOC charg</w:t>
      </w:r>
      <w:r w:rsidR="00BD25B3" w:rsidRPr="003A1ACF">
        <w:rPr>
          <w:sz w:val="24"/>
          <w:szCs w:val="22"/>
        </w:rPr>
        <w:t>es of discrimination, conducting</w:t>
      </w:r>
      <w:r w:rsidR="0061468B" w:rsidRPr="003A1ACF">
        <w:rPr>
          <w:sz w:val="24"/>
          <w:szCs w:val="22"/>
        </w:rPr>
        <w:t xml:space="preserve"> internal investigatio</w:t>
      </w:r>
      <w:r w:rsidR="00346F03" w:rsidRPr="003A1ACF">
        <w:rPr>
          <w:sz w:val="24"/>
          <w:szCs w:val="22"/>
        </w:rPr>
        <w:t xml:space="preserve">ns, </w:t>
      </w:r>
      <w:r w:rsidR="00BD25B3" w:rsidRPr="003A1ACF">
        <w:rPr>
          <w:sz w:val="24"/>
          <w:szCs w:val="22"/>
        </w:rPr>
        <w:t xml:space="preserve">negotiating and drafting </w:t>
      </w:r>
      <w:r w:rsidR="0061468B" w:rsidRPr="003A1ACF">
        <w:rPr>
          <w:sz w:val="24"/>
          <w:szCs w:val="22"/>
        </w:rPr>
        <w:t>severance and set</w:t>
      </w:r>
      <w:r w:rsidRPr="003A1ACF">
        <w:rPr>
          <w:sz w:val="24"/>
          <w:szCs w:val="22"/>
        </w:rPr>
        <w:t>tlement agreements; and drafted</w:t>
      </w:r>
      <w:r w:rsidR="0061468B" w:rsidRPr="003A1ACF">
        <w:rPr>
          <w:sz w:val="24"/>
          <w:szCs w:val="22"/>
        </w:rPr>
        <w:t xml:space="preserve"> </w:t>
      </w:r>
      <w:r w:rsidRPr="003A1ACF">
        <w:rPr>
          <w:sz w:val="24"/>
          <w:szCs w:val="22"/>
        </w:rPr>
        <w:t>employment agreements, rendered</w:t>
      </w:r>
      <w:r w:rsidR="0061468B" w:rsidRPr="003A1ACF">
        <w:rPr>
          <w:sz w:val="24"/>
          <w:szCs w:val="22"/>
        </w:rPr>
        <w:t xml:space="preserve"> advice regarding corporate em</w:t>
      </w:r>
      <w:r w:rsidRPr="003A1ACF">
        <w:rPr>
          <w:sz w:val="24"/>
          <w:szCs w:val="22"/>
        </w:rPr>
        <w:t>ployee handbooks and formulated</w:t>
      </w:r>
      <w:r w:rsidR="0061468B" w:rsidRPr="003A1ACF">
        <w:rPr>
          <w:sz w:val="24"/>
          <w:szCs w:val="22"/>
        </w:rPr>
        <w:t xml:space="preserve"> corporate employment policies.   </w:t>
      </w:r>
    </w:p>
    <w:p w14:paraId="52C3A285" w14:textId="77777777" w:rsidR="0061468B" w:rsidRPr="003A1ACF" w:rsidRDefault="0061468B">
      <w:pPr>
        <w:tabs>
          <w:tab w:val="left" w:pos="1899"/>
          <w:tab w:val="right" w:pos="9000"/>
        </w:tabs>
        <w:rPr>
          <w:sz w:val="24"/>
        </w:rPr>
      </w:pPr>
    </w:p>
    <w:p w14:paraId="363E9FFC" w14:textId="021E3976" w:rsidR="0061468B" w:rsidRPr="003A1ACF" w:rsidRDefault="0061468B" w:rsidP="009F2BD1">
      <w:pPr>
        <w:pStyle w:val="Heading2"/>
        <w:tabs>
          <w:tab w:val="left" w:pos="1440"/>
          <w:tab w:val="left" w:pos="7920"/>
          <w:tab w:val="right" w:pos="10170"/>
        </w:tabs>
        <w:ind w:hanging="9"/>
        <w:rPr>
          <w:b w:val="0"/>
          <w:bCs/>
        </w:rPr>
      </w:pPr>
      <w:r w:rsidRPr="003A1ACF">
        <w:rPr>
          <w:caps/>
        </w:rPr>
        <w:t>Milbank, Tweed, Hadley &amp; McCloy</w:t>
      </w:r>
      <w:r w:rsidR="0006411F" w:rsidRPr="003A1ACF">
        <w:t xml:space="preserve"> </w:t>
      </w:r>
      <w:r w:rsidR="0006411F" w:rsidRPr="003A1ACF">
        <w:tab/>
      </w:r>
      <w:r w:rsidR="009F2BD1">
        <w:tab/>
      </w:r>
      <w:r w:rsidRPr="003A1ACF">
        <w:rPr>
          <w:b w:val="0"/>
          <w:bCs/>
        </w:rPr>
        <w:t>Los Angeles, CA</w:t>
      </w:r>
    </w:p>
    <w:p w14:paraId="1B8C4DF5" w14:textId="3AC6D474" w:rsidR="0061468B" w:rsidRPr="009F2BD1" w:rsidRDefault="0061468B" w:rsidP="009F2BD1">
      <w:pPr>
        <w:pStyle w:val="Heading1"/>
        <w:tabs>
          <w:tab w:val="left" w:pos="1440"/>
          <w:tab w:val="left" w:pos="7920"/>
          <w:tab w:val="right" w:pos="10170"/>
        </w:tabs>
        <w:rPr>
          <w:b w:val="0"/>
          <w:bCs/>
          <w:iCs/>
        </w:rPr>
      </w:pPr>
      <w:r w:rsidRPr="003A1ACF">
        <w:rPr>
          <w:b w:val="0"/>
          <w:bCs/>
          <w:i/>
        </w:rPr>
        <w:t>Litigation Associate</w:t>
      </w:r>
      <w:r w:rsidR="0006411F" w:rsidRPr="003A1ACF">
        <w:rPr>
          <w:b w:val="0"/>
          <w:bCs/>
          <w:i/>
        </w:rPr>
        <w:t xml:space="preserve"> </w:t>
      </w:r>
      <w:r w:rsidR="009F2BD1">
        <w:rPr>
          <w:b w:val="0"/>
          <w:bCs/>
          <w:iCs/>
        </w:rPr>
        <w:tab/>
      </w:r>
      <w:r w:rsidR="009F2BD1">
        <w:rPr>
          <w:b w:val="0"/>
          <w:bCs/>
          <w:iCs/>
        </w:rPr>
        <w:tab/>
      </w:r>
      <w:r w:rsidR="0006411F" w:rsidRPr="009F2BD1">
        <w:rPr>
          <w:b w:val="0"/>
          <w:bCs/>
          <w:iCs/>
        </w:rPr>
        <w:t>1996 - 1997</w:t>
      </w:r>
    </w:p>
    <w:p w14:paraId="51CD959A" w14:textId="4645AA28" w:rsidR="00F02369" w:rsidRPr="00AB2167" w:rsidRDefault="0061468B" w:rsidP="00AB2167">
      <w:pPr>
        <w:pStyle w:val="BodyTextIndent"/>
        <w:tabs>
          <w:tab w:val="clear" w:pos="1899"/>
          <w:tab w:val="clear" w:pos="8640"/>
          <w:tab w:val="right" w:pos="9000"/>
        </w:tabs>
        <w:ind w:left="0"/>
        <w:rPr>
          <w:sz w:val="24"/>
          <w:szCs w:val="22"/>
        </w:rPr>
      </w:pPr>
      <w:r w:rsidRPr="009F2BD1">
        <w:rPr>
          <w:iCs/>
          <w:sz w:val="24"/>
          <w:szCs w:val="22"/>
        </w:rPr>
        <w:t>Concentrated in gener</w:t>
      </w:r>
      <w:r w:rsidRPr="003A1ACF">
        <w:rPr>
          <w:sz w:val="24"/>
          <w:szCs w:val="22"/>
        </w:rPr>
        <w:t>al business litigation.  Defended healthcare management company in major securities fraud class action: conducted client interviews; prepared deposition outlines; wrote and prepared numerous discovery motions; and assisted in preparation of summary judgment motion.  Conducted research and assisted in writing brief supporting the state’s general jurisdiction over a foreign corporation resulting in a multi-million dollar settlement of breach of contract lawsuit.  Researched various legal issues in patent malpractice case.</w:t>
      </w:r>
    </w:p>
    <w:p w14:paraId="7C8E3B9F" w14:textId="77777777" w:rsidR="00F02369" w:rsidRDefault="00F02369" w:rsidP="009F2BD1">
      <w:pPr>
        <w:tabs>
          <w:tab w:val="left" w:pos="1440"/>
          <w:tab w:val="left" w:pos="7920"/>
          <w:tab w:val="right" w:pos="10170"/>
        </w:tabs>
        <w:rPr>
          <w:b/>
          <w:caps/>
          <w:sz w:val="24"/>
        </w:rPr>
      </w:pPr>
    </w:p>
    <w:p w14:paraId="400ABFB2" w14:textId="56F127BC" w:rsidR="0061468B" w:rsidRPr="003A1ACF" w:rsidRDefault="0061468B" w:rsidP="009F2BD1">
      <w:pPr>
        <w:tabs>
          <w:tab w:val="left" w:pos="1440"/>
          <w:tab w:val="left" w:pos="7920"/>
          <w:tab w:val="right" w:pos="10170"/>
        </w:tabs>
        <w:rPr>
          <w:bCs/>
          <w:sz w:val="24"/>
        </w:rPr>
      </w:pPr>
      <w:r w:rsidRPr="003A1ACF">
        <w:rPr>
          <w:b/>
          <w:caps/>
          <w:sz w:val="24"/>
        </w:rPr>
        <w:t>Loeb &amp; Loeb, LLP</w:t>
      </w:r>
      <w:r w:rsidRPr="003A1ACF">
        <w:rPr>
          <w:b/>
          <w:sz w:val="24"/>
        </w:rPr>
        <w:t xml:space="preserve"> </w:t>
      </w:r>
      <w:r w:rsidR="0006411F" w:rsidRPr="003A1ACF">
        <w:rPr>
          <w:b/>
          <w:sz w:val="24"/>
        </w:rPr>
        <w:tab/>
      </w:r>
      <w:r w:rsidR="009F2BD1">
        <w:rPr>
          <w:b/>
          <w:sz w:val="24"/>
        </w:rPr>
        <w:tab/>
      </w:r>
      <w:r w:rsidRPr="003A1ACF">
        <w:rPr>
          <w:bCs/>
          <w:sz w:val="24"/>
        </w:rPr>
        <w:t>Los Angeles, CA</w:t>
      </w:r>
    </w:p>
    <w:p w14:paraId="7768E381" w14:textId="5497B9C4" w:rsidR="0061468B" w:rsidRPr="009F2BD1" w:rsidRDefault="0061468B" w:rsidP="009F2BD1">
      <w:pPr>
        <w:tabs>
          <w:tab w:val="left" w:pos="1440"/>
          <w:tab w:val="left" w:pos="7920"/>
          <w:tab w:val="right" w:pos="10170"/>
        </w:tabs>
        <w:rPr>
          <w:b/>
          <w:iCs/>
          <w:sz w:val="24"/>
        </w:rPr>
      </w:pPr>
      <w:r w:rsidRPr="003A1ACF">
        <w:rPr>
          <w:bCs/>
          <w:i/>
          <w:sz w:val="24"/>
        </w:rPr>
        <w:lastRenderedPageBreak/>
        <w:t>Litigation Associate</w:t>
      </w:r>
      <w:r w:rsidR="0006411F" w:rsidRPr="003A1ACF">
        <w:rPr>
          <w:bCs/>
          <w:i/>
          <w:sz w:val="24"/>
        </w:rPr>
        <w:t xml:space="preserve"> </w:t>
      </w:r>
      <w:r w:rsidR="0006411F" w:rsidRPr="003A1ACF">
        <w:rPr>
          <w:bCs/>
          <w:i/>
          <w:sz w:val="24"/>
        </w:rPr>
        <w:tab/>
      </w:r>
      <w:r w:rsidR="009F2BD1">
        <w:rPr>
          <w:bCs/>
          <w:iCs/>
          <w:sz w:val="24"/>
        </w:rPr>
        <w:tab/>
      </w:r>
      <w:r w:rsidR="0006411F" w:rsidRPr="009F2BD1">
        <w:rPr>
          <w:bCs/>
          <w:iCs/>
          <w:sz w:val="24"/>
        </w:rPr>
        <w:t>1995 - 1996</w:t>
      </w:r>
    </w:p>
    <w:p w14:paraId="0DECD5E2" w14:textId="77777777" w:rsidR="009D5FDD" w:rsidRPr="003A1ACF" w:rsidRDefault="0061468B" w:rsidP="0006411F">
      <w:pPr>
        <w:pStyle w:val="BodyTextIndent2"/>
        <w:tabs>
          <w:tab w:val="clear" w:pos="1062"/>
          <w:tab w:val="clear" w:pos="8640"/>
          <w:tab w:val="right" w:pos="9000"/>
        </w:tabs>
        <w:ind w:left="0"/>
        <w:rPr>
          <w:sz w:val="24"/>
          <w:szCs w:val="22"/>
        </w:rPr>
      </w:pPr>
      <w:r w:rsidRPr="003A1ACF">
        <w:rPr>
          <w:sz w:val="24"/>
          <w:szCs w:val="22"/>
        </w:rPr>
        <w:t xml:space="preserve">Member of trial team that represented majority shareholders of </w:t>
      </w:r>
      <w:proofErr w:type="gramStart"/>
      <w:r w:rsidRPr="003A1ACF">
        <w:rPr>
          <w:sz w:val="24"/>
          <w:szCs w:val="22"/>
        </w:rPr>
        <w:t>closely-held</w:t>
      </w:r>
      <w:proofErr w:type="gramEnd"/>
      <w:r w:rsidRPr="003A1ACF">
        <w:rPr>
          <w:sz w:val="24"/>
          <w:szCs w:val="22"/>
        </w:rPr>
        <w:t xml:space="preserve"> corporation in shareholder derivative action, with focus on drafting legal memoranda, motions </w:t>
      </w:r>
      <w:r w:rsidRPr="00CE3694">
        <w:rPr>
          <w:i/>
          <w:sz w:val="24"/>
          <w:szCs w:val="22"/>
        </w:rPr>
        <w:t>in limine</w:t>
      </w:r>
      <w:r w:rsidR="00CE3694">
        <w:rPr>
          <w:sz w:val="24"/>
          <w:szCs w:val="22"/>
        </w:rPr>
        <w:t xml:space="preserve"> and other pre</w:t>
      </w:r>
      <w:r w:rsidRPr="003A1ACF">
        <w:rPr>
          <w:sz w:val="24"/>
          <w:szCs w:val="22"/>
        </w:rPr>
        <w:t xml:space="preserve">trial and trial briefs.  Conducted research on a variety of legal and procedural issues, including the litigation privilege, nationwide standards for dissolution of closely-held corporations, RICO and trademark infringement.  </w:t>
      </w:r>
    </w:p>
    <w:p w14:paraId="51D6090E" w14:textId="77777777" w:rsidR="009D5FDD" w:rsidRPr="003A1ACF" w:rsidRDefault="009D5FDD">
      <w:pPr>
        <w:pStyle w:val="BodyTextIndent2"/>
        <w:tabs>
          <w:tab w:val="clear" w:pos="1062"/>
          <w:tab w:val="clear" w:pos="8640"/>
          <w:tab w:val="right" w:pos="9000"/>
        </w:tabs>
        <w:ind w:left="1440"/>
        <w:rPr>
          <w:sz w:val="24"/>
          <w:szCs w:val="22"/>
        </w:rPr>
      </w:pPr>
    </w:p>
    <w:p w14:paraId="01CFD12C" w14:textId="099E54CD" w:rsidR="00401DA0" w:rsidRPr="003223D3" w:rsidRDefault="0061468B" w:rsidP="003223D3">
      <w:pPr>
        <w:pStyle w:val="BodyTextIndent2"/>
        <w:tabs>
          <w:tab w:val="clear" w:pos="1062"/>
          <w:tab w:val="clear" w:pos="8640"/>
          <w:tab w:val="right" w:pos="9000"/>
        </w:tabs>
        <w:ind w:left="0"/>
        <w:rPr>
          <w:sz w:val="24"/>
          <w:szCs w:val="22"/>
        </w:rPr>
      </w:pPr>
      <w:r w:rsidRPr="003A1ACF">
        <w:rPr>
          <w:sz w:val="24"/>
          <w:szCs w:val="22"/>
        </w:rPr>
        <w:t>Member of the Summer Recruiting and Lateral Hiring C</w:t>
      </w:r>
      <w:r w:rsidR="0006411F" w:rsidRPr="003A1ACF">
        <w:rPr>
          <w:sz w:val="24"/>
          <w:szCs w:val="22"/>
        </w:rPr>
        <w:t>ommittees</w:t>
      </w:r>
    </w:p>
    <w:p w14:paraId="34230ED9" w14:textId="77777777" w:rsidR="00B77145" w:rsidRDefault="00B77145" w:rsidP="002250BB">
      <w:pPr>
        <w:rPr>
          <w:b/>
          <w:bCs/>
          <w:sz w:val="24"/>
          <w:szCs w:val="24"/>
          <w:u w:val="single"/>
        </w:rPr>
      </w:pPr>
    </w:p>
    <w:p w14:paraId="09188D7C" w14:textId="47CA3A15" w:rsidR="00401DA0" w:rsidRPr="002250BB" w:rsidRDefault="00401DA0" w:rsidP="002250BB">
      <w:pPr>
        <w:rPr>
          <w:b/>
          <w:bCs/>
          <w:sz w:val="24"/>
          <w:szCs w:val="24"/>
          <w:u w:val="single"/>
        </w:rPr>
      </w:pPr>
      <w:r w:rsidRPr="0008195D">
        <w:rPr>
          <w:b/>
          <w:bCs/>
          <w:sz w:val="24"/>
          <w:szCs w:val="24"/>
          <w:u w:val="single"/>
        </w:rPr>
        <w:t>BAR ADMISSIONS</w:t>
      </w:r>
    </w:p>
    <w:p w14:paraId="0DF893F5" w14:textId="5D1CB138" w:rsidR="00401DA0" w:rsidRPr="003A1ACF" w:rsidRDefault="00401DA0" w:rsidP="00401DA0">
      <w:pPr>
        <w:pStyle w:val="Heading3"/>
        <w:rPr>
          <w:b w:val="0"/>
          <w:sz w:val="24"/>
          <w:szCs w:val="22"/>
        </w:rPr>
      </w:pPr>
      <w:r w:rsidRPr="003A1ACF">
        <w:rPr>
          <w:b w:val="0"/>
          <w:sz w:val="24"/>
          <w:szCs w:val="22"/>
        </w:rPr>
        <w:t>State of California</w:t>
      </w:r>
      <w:r w:rsidR="00C2502C">
        <w:rPr>
          <w:b w:val="0"/>
          <w:sz w:val="24"/>
          <w:szCs w:val="22"/>
        </w:rPr>
        <w:t>, 1995</w:t>
      </w:r>
    </w:p>
    <w:p w14:paraId="1450E38A" w14:textId="77777777" w:rsidR="00401DA0" w:rsidRPr="003A1ACF" w:rsidRDefault="00401DA0" w:rsidP="00401DA0">
      <w:pPr>
        <w:rPr>
          <w:sz w:val="24"/>
        </w:rPr>
      </w:pPr>
      <w:r w:rsidRPr="003A1ACF">
        <w:rPr>
          <w:sz w:val="24"/>
        </w:rPr>
        <w:t>United States District Court, Central District of California</w:t>
      </w:r>
    </w:p>
    <w:p w14:paraId="7E35EE2F" w14:textId="77777777" w:rsidR="00401DA0" w:rsidRPr="003A1ACF" w:rsidRDefault="00401DA0" w:rsidP="00401DA0">
      <w:pPr>
        <w:rPr>
          <w:sz w:val="24"/>
        </w:rPr>
      </w:pPr>
      <w:r w:rsidRPr="003A1ACF">
        <w:rPr>
          <w:sz w:val="24"/>
        </w:rPr>
        <w:t>United States District Court, Northern District of California</w:t>
      </w:r>
    </w:p>
    <w:p w14:paraId="6CE850DC" w14:textId="7F782FE0" w:rsidR="00401DA0" w:rsidRPr="002250BB" w:rsidRDefault="00401DA0" w:rsidP="002250BB">
      <w:pPr>
        <w:rPr>
          <w:sz w:val="24"/>
        </w:rPr>
      </w:pPr>
      <w:r w:rsidRPr="003A1ACF">
        <w:rPr>
          <w:sz w:val="24"/>
        </w:rPr>
        <w:t>United States Court of Appeals for the Ninth Circuit</w:t>
      </w:r>
    </w:p>
    <w:p w14:paraId="62875335" w14:textId="77777777" w:rsidR="002250BB" w:rsidRDefault="002250BB" w:rsidP="00A1577D">
      <w:pPr>
        <w:rPr>
          <w:b/>
          <w:bCs/>
          <w:sz w:val="24"/>
          <w:szCs w:val="24"/>
          <w:u w:val="single"/>
        </w:rPr>
      </w:pPr>
    </w:p>
    <w:p w14:paraId="074575C9" w14:textId="0783B36F" w:rsidR="00A1577D" w:rsidRPr="002250BB" w:rsidRDefault="00DB1E62" w:rsidP="00A1577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CHARITABLE </w:t>
      </w:r>
      <w:r w:rsidR="002D54B6">
        <w:rPr>
          <w:b/>
          <w:bCs/>
          <w:sz w:val="24"/>
          <w:szCs w:val="24"/>
          <w:u w:val="single"/>
        </w:rPr>
        <w:t xml:space="preserve">&amp; </w:t>
      </w:r>
      <w:r>
        <w:rPr>
          <w:b/>
          <w:bCs/>
          <w:sz w:val="24"/>
          <w:szCs w:val="24"/>
          <w:u w:val="single"/>
        </w:rPr>
        <w:t>BOARD</w:t>
      </w:r>
      <w:r w:rsidR="00A1577D" w:rsidRPr="0008195D">
        <w:rPr>
          <w:b/>
          <w:bCs/>
          <w:sz w:val="24"/>
          <w:szCs w:val="24"/>
          <w:u w:val="single"/>
        </w:rPr>
        <w:t xml:space="preserve"> EXPERIENCE</w:t>
      </w:r>
    </w:p>
    <w:p w14:paraId="0EC45466" w14:textId="77777777" w:rsidR="00A1577D" w:rsidRDefault="00A1577D" w:rsidP="00A1577D">
      <w:pPr>
        <w:rPr>
          <w:b/>
          <w:sz w:val="24"/>
          <w:szCs w:val="22"/>
        </w:rPr>
      </w:pPr>
      <w:r>
        <w:rPr>
          <w:b/>
          <w:sz w:val="24"/>
          <w:szCs w:val="22"/>
        </w:rPr>
        <w:t>SAM INITIATIVE</w:t>
      </w:r>
    </w:p>
    <w:p w14:paraId="1CE67F42" w14:textId="2EC4140D" w:rsidR="00A1577D" w:rsidRDefault="00A1577D" w:rsidP="00A1577D">
      <w:pPr>
        <w:rPr>
          <w:bCs/>
          <w:sz w:val="24"/>
          <w:szCs w:val="22"/>
        </w:rPr>
      </w:pPr>
      <w:r>
        <w:rPr>
          <w:bCs/>
          <w:i/>
          <w:iCs/>
          <w:sz w:val="24"/>
          <w:szCs w:val="22"/>
        </w:rPr>
        <w:t>Chair, Diversity, Equity &amp; Inclusion</w:t>
      </w:r>
      <w:r w:rsidR="005B3111">
        <w:rPr>
          <w:bCs/>
          <w:sz w:val="24"/>
          <w:szCs w:val="22"/>
        </w:rPr>
        <w:t>, June</w:t>
      </w:r>
      <w:r w:rsidR="00C82CAD">
        <w:rPr>
          <w:bCs/>
          <w:i/>
          <w:iCs/>
          <w:sz w:val="24"/>
          <w:szCs w:val="22"/>
        </w:rPr>
        <w:t xml:space="preserve"> </w:t>
      </w:r>
      <w:r>
        <w:rPr>
          <w:bCs/>
          <w:sz w:val="24"/>
          <w:szCs w:val="22"/>
        </w:rPr>
        <w:t xml:space="preserve">2020 – </w:t>
      </w:r>
      <w:r w:rsidR="00C82CAD">
        <w:rPr>
          <w:bCs/>
          <w:sz w:val="24"/>
          <w:szCs w:val="22"/>
        </w:rPr>
        <w:t>June 2021</w:t>
      </w:r>
    </w:p>
    <w:p w14:paraId="51ACD547" w14:textId="76A8B41D" w:rsidR="00A1577D" w:rsidRDefault="00A1577D" w:rsidP="00A1577D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>Provide advice and recommendations to Board of Directors for charitable donations to organizations that further DEI efforts</w:t>
      </w:r>
      <w:r w:rsidR="00CD3E3A">
        <w:rPr>
          <w:bCs/>
          <w:sz w:val="24"/>
          <w:szCs w:val="22"/>
        </w:rPr>
        <w:t>.</w:t>
      </w:r>
    </w:p>
    <w:p w14:paraId="1D96DB6B" w14:textId="77777777" w:rsidR="008D249E" w:rsidRDefault="008D249E" w:rsidP="00A1577D">
      <w:pPr>
        <w:rPr>
          <w:b/>
          <w:sz w:val="24"/>
          <w:szCs w:val="22"/>
        </w:rPr>
      </w:pPr>
    </w:p>
    <w:p w14:paraId="131EAAD0" w14:textId="21C855F8" w:rsidR="00A1577D" w:rsidRPr="003A1ACF" w:rsidRDefault="00A1577D" w:rsidP="00A1577D">
      <w:pPr>
        <w:rPr>
          <w:b/>
          <w:sz w:val="24"/>
          <w:szCs w:val="24"/>
        </w:rPr>
      </w:pPr>
      <w:r w:rsidRPr="003A1ACF">
        <w:rPr>
          <w:b/>
          <w:sz w:val="24"/>
          <w:szCs w:val="22"/>
        </w:rPr>
        <w:t xml:space="preserve">WOODBURY UNIVERSITY SCHOOL OF BUSINESS, </w:t>
      </w:r>
      <w:r w:rsidRPr="00CE3694">
        <w:rPr>
          <w:sz w:val="24"/>
          <w:szCs w:val="22"/>
        </w:rPr>
        <w:t>Glendale, CA</w:t>
      </w:r>
    </w:p>
    <w:p w14:paraId="1A8BA889" w14:textId="77777777" w:rsidR="00A1577D" w:rsidRPr="003A1ACF" w:rsidRDefault="00A1577D" w:rsidP="00A1577D">
      <w:pPr>
        <w:tabs>
          <w:tab w:val="left" w:pos="1440"/>
          <w:tab w:val="left" w:pos="1800"/>
          <w:tab w:val="right" w:pos="9000"/>
        </w:tabs>
        <w:rPr>
          <w:sz w:val="24"/>
          <w:szCs w:val="22"/>
        </w:rPr>
      </w:pPr>
      <w:r w:rsidRPr="003A1ACF">
        <w:rPr>
          <w:i/>
          <w:sz w:val="24"/>
          <w:szCs w:val="22"/>
        </w:rPr>
        <w:t>Member, Advisory Board</w:t>
      </w:r>
      <w:r w:rsidRPr="003A1ACF">
        <w:rPr>
          <w:sz w:val="24"/>
          <w:szCs w:val="22"/>
        </w:rPr>
        <w:t>, 2011-2014</w:t>
      </w:r>
    </w:p>
    <w:p w14:paraId="7ACD415E" w14:textId="57C15786" w:rsidR="00A1577D" w:rsidRDefault="00A1577D" w:rsidP="00A1577D">
      <w:pPr>
        <w:tabs>
          <w:tab w:val="left" w:pos="1440"/>
          <w:tab w:val="left" w:pos="1800"/>
          <w:tab w:val="right" w:pos="9000"/>
        </w:tabs>
        <w:rPr>
          <w:sz w:val="24"/>
          <w:szCs w:val="22"/>
        </w:rPr>
      </w:pPr>
      <w:r w:rsidRPr="003A1ACF">
        <w:rPr>
          <w:sz w:val="24"/>
          <w:szCs w:val="22"/>
        </w:rPr>
        <w:t xml:space="preserve">Advised Dean and </w:t>
      </w:r>
      <w:r w:rsidR="00D53CFE">
        <w:rPr>
          <w:sz w:val="24"/>
          <w:szCs w:val="22"/>
        </w:rPr>
        <w:t>U</w:t>
      </w:r>
      <w:r w:rsidRPr="003A1ACF">
        <w:rPr>
          <w:sz w:val="24"/>
          <w:szCs w:val="22"/>
        </w:rPr>
        <w:t xml:space="preserve">niversity administrators concerning </w:t>
      </w:r>
      <w:r w:rsidR="00D53CFE">
        <w:rPr>
          <w:sz w:val="24"/>
          <w:szCs w:val="22"/>
        </w:rPr>
        <w:t>U</w:t>
      </w:r>
      <w:r w:rsidRPr="003A1ACF">
        <w:rPr>
          <w:sz w:val="24"/>
          <w:szCs w:val="22"/>
        </w:rPr>
        <w:t xml:space="preserve">niversity affairs, including, among other things, its strategic growth plans, the successful accreditation </w:t>
      </w:r>
      <w:proofErr w:type="gramStart"/>
      <w:r w:rsidRPr="003A1ACF">
        <w:rPr>
          <w:sz w:val="24"/>
          <w:szCs w:val="22"/>
        </w:rPr>
        <w:t>process</w:t>
      </w:r>
      <w:proofErr w:type="gramEnd"/>
      <w:r w:rsidRPr="003A1ACF">
        <w:rPr>
          <w:sz w:val="24"/>
          <w:szCs w:val="22"/>
        </w:rPr>
        <w:t xml:space="preserve"> and the hiring of a new President</w:t>
      </w:r>
      <w:r w:rsidR="00CD3E3A">
        <w:rPr>
          <w:sz w:val="24"/>
          <w:szCs w:val="22"/>
        </w:rPr>
        <w:t>.</w:t>
      </w:r>
    </w:p>
    <w:p w14:paraId="2F478A58" w14:textId="66932390" w:rsidR="00B77145" w:rsidRDefault="00B77145" w:rsidP="00A1577D">
      <w:pPr>
        <w:tabs>
          <w:tab w:val="left" w:pos="1440"/>
          <w:tab w:val="left" w:pos="1800"/>
          <w:tab w:val="right" w:pos="9000"/>
        </w:tabs>
        <w:rPr>
          <w:sz w:val="24"/>
          <w:szCs w:val="22"/>
        </w:rPr>
      </w:pPr>
    </w:p>
    <w:p w14:paraId="7E3A5CED" w14:textId="77777777" w:rsidR="00401DA0" w:rsidRPr="003A1ACF" w:rsidRDefault="00401DA0">
      <w:pPr>
        <w:rPr>
          <w:b/>
          <w:sz w:val="24"/>
        </w:rPr>
      </w:pPr>
    </w:p>
    <w:p w14:paraId="48599252" w14:textId="618326E6" w:rsidR="00D72961" w:rsidRPr="002250BB" w:rsidRDefault="0097010D" w:rsidP="002250BB">
      <w:pPr>
        <w:rPr>
          <w:b/>
          <w:bCs/>
          <w:sz w:val="24"/>
          <w:szCs w:val="24"/>
          <w:u w:val="single"/>
        </w:rPr>
      </w:pPr>
      <w:r w:rsidRPr="005B3111">
        <w:rPr>
          <w:b/>
          <w:bCs/>
          <w:sz w:val="24"/>
          <w:szCs w:val="24"/>
          <w:u w:val="single"/>
        </w:rPr>
        <w:t>AWARD</w:t>
      </w:r>
      <w:r w:rsidR="005B3111">
        <w:rPr>
          <w:b/>
          <w:bCs/>
          <w:sz w:val="24"/>
          <w:szCs w:val="24"/>
          <w:u w:val="single"/>
        </w:rPr>
        <w:t>S</w:t>
      </w:r>
    </w:p>
    <w:p w14:paraId="03D78438" w14:textId="4F945C43" w:rsidR="0061468B" w:rsidRPr="00821776" w:rsidRDefault="00E56DEC" w:rsidP="00821776">
      <w:pPr>
        <w:tabs>
          <w:tab w:val="left" w:pos="1440"/>
        </w:tabs>
        <w:rPr>
          <w:sz w:val="24"/>
          <w:szCs w:val="22"/>
        </w:rPr>
      </w:pPr>
      <w:r w:rsidRPr="003A1ACF">
        <w:rPr>
          <w:sz w:val="24"/>
          <w:szCs w:val="22"/>
        </w:rPr>
        <w:t>Southern California “Rising Star</w:t>
      </w:r>
      <w:r w:rsidR="00B01338" w:rsidRPr="003A1ACF">
        <w:rPr>
          <w:sz w:val="24"/>
          <w:szCs w:val="22"/>
        </w:rPr>
        <w:t>,</w:t>
      </w:r>
      <w:r w:rsidRPr="003A1ACF">
        <w:rPr>
          <w:sz w:val="24"/>
          <w:szCs w:val="22"/>
        </w:rPr>
        <w:t>”</w:t>
      </w:r>
      <w:r w:rsidR="00B01338" w:rsidRPr="003A1ACF">
        <w:rPr>
          <w:sz w:val="24"/>
          <w:szCs w:val="22"/>
        </w:rPr>
        <w:t xml:space="preserve"> Thomson Reuters Super Lawyers Publication</w:t>
      </w:r>
      <w:r w:rsidR="0097010D" w:rsidRPr="003A1ACF">
        <w:rPr>
          <w:sz w:val="24"/>
          <w:szCs w:val="22"/>
        </w:rPr>
        <w:t xml:space="preserve"> (2004, 2005, 2006)</w:t>
      </w:r>
    </w:p>
    <w:sectPr w:rsidR="0061468B" w:rsidRPr="00821776" w:rsidSect="0063279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52" w:right="1008" w:bottom="1152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46EF" w14:textId="77777777" w:rsidR="00787BA1" w:rsidRDefault="00787BA1" w:rsidP="00442B3F">
      <w:r>
        <w:separator/>
      </w:r>
    </w:p>
  </w:endnote>
  <w:endnote w:type="continuationSeparator" w:id="0">
    <w:p w14:paraId="35268A28" w14:textId="77777777" w:rsidR="00787BA1" w:rsidRDefault="00787BA1" w:rsidP="0044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140" w14:textId="77777777" w:rsidR="00554447" w:rsidRPr="00554447" w:rsidRDefault="00554447">
    <w:pPr>
      <w:pStyle w:val="Footer"/>
      <w:jc w:val="center"/>
      <w:rPr>
        <w:color w:val="000000" w:themeColor="text1"/>
      </w:rPr>
    </w:pPr>
    <w:r w:rsidRPr="00554447">
      <w:rPr>
        <w:color w:val="000000" w:themeColor="text1"/>
      </w:rPr>
      <w:t xml:space="preserve">Page </w:t>
    </w:r>
    <w:r w:rsidRPr="00554447">
      <w:rPr>
        <w:color w:val="000000" w:themeColor="text1"/>
      </w:rPr>
      <w:fldChar w:fldCharType="begin"/>
    </w:r>
    <w:r w:rsidRPr="00554447">
      <w:rPr>
        <w:color w:val="000000" w:themeColor="text1"/>
      </w:rPr>
      <w:instrText xml:space="preserve"> PAGE  \* Arabic  \* MERGEFORMAT </w:instrText>
    </w:r>
    <w:r w:rsidRPr="00554447">
      <w:rPr>
        <w:color w:val="000000" w:themeColor="text1"/>
      </w:rPr>
      <w:fldChar w:fldCharType="separate"/>
    </w:r>
    <w:r w:rsidRPr="00554447">
      <w:rPr>
        <w:noProof/>
        <w:color w:val="000000" w:themeColor="text1"/>
      </w:rPr>
      <w:t>2</w:t>
    </w:r>
    <w:r w:rsidRPr="00554447">
      <w:rPr>
        <w:color w:val="000000" w:themeColor="text1"/>
      </w:rPr>
      <w:fldChar w:fldCharType="end"/>
    </w:r>
    <w:r w:rsidRPr="00554447">
      <w:rPr>
        <w:color w:val="000000" w:themeColor="text1"/>
      </w:rPr>
      <w:t xml:space="preserve"> of </w:t>
    </w:r>
    <w:r w:rsidRPr="00554447">
      <w:rPr>
        <w:color w:val="000000" w:themeColor="text1"/>
      </w:rPr>
      <w:fldChar w:fldCharType="begin"/>
    </w:r>
    <w:r w:rsidRPr="00554447">
      <w:rPr>
        <w:color w:val="000000" w:themeColor="text1"/>
      </w:rPr>
      <w:instrText xml:space="preserve"> NUMPAGES  \* Arabic  \* MERGEFORMAT </w:instrText>
    </w:r>
    <w:r w:rsidRPr="00554447">
      <w:rPr>
        <w:color w:val="000000" w:themeColor="text1"/>
      </w:rPr>
      <w:fldChar w:fldCharType="separate"/>
    </w:r>
    <w:r w:rsidRPr="00554447">
      <w:rPr>
        <w:noProof/>
        <w:color w:val="000000" w:themeColor="text1"/>
      </w:rPr>
      <w:t>2</w:t>
    </w:r>
    <w:r w:rsidRPr="00554447">
      <w:rPr>
        <w:color w:val="000000" w:themeColor="text1"/>
      </w:rPr>
      <w:fldChar w:fldCharType="end"/>
    </w:r>
  </w:p>
  <w:p w14:paraId="1CE77B5C" w14:textId="77777777" w:rsidR="00554447" w:rsidRDefault="00554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DC14" w14:textId="77777777" w:rsidR="00787BA1" w:rsidRDefault="00787BA1" w:rsidP="00442B3F">
      <w:r>
        <w:separator/>
      </w:r>
    </w:p>
  </w:footnote>
  <w:footnote w:type="continuationSeparator" w:id="0">
    <w:p w14:paraId="2BDBAFAA" w14:textId="77777777" w:rsidR="00787BA1" w:rsidRDefault="00787BA1" w:rsidP="0044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74D2" w14:textId="77777777" w:rsidR="0021547F" w:rsidRDefault="00000000">
    <w:pPr>
      <w:pStyle w:val="Header"/>
    </w:pPr>
    <w:sdt>
      <w:sdtPr>
        <w:id w:val="171999623"/>
        <w:placeholder>
          <w:docPart w:val="339261A41D0A21488DF4F0C215839BAF"/>
        </w:placeholder>
        <w:temporary/>
        <w:showingPlcHdr/>
      </w:sdtPr>
      <w:sdtContent>
        <w:r w:rsidR="0021547F">
          <w:t>[Type text]</w:t>
        </w:r>
      </w:sdtContent>
    </w:sdt>
    <w:r w:rsidR="0021547F">
      <w:ptab w:relativeTo="margin" w:alignment="center" w:leader="none"/>
    </w:r>
    <w:sdt>
      <w:sdtPr>
        <w:id w:val="171999624"/>
        <w:placeholder>
          <w:docPart w:val="D719C97D71FFF2429AF9A420FE289C79"/>
        </w:placeholder>
        <w:temporary/>
        <w:showingPlcHdr/>
      </w:sdtPr>
      <w:sdtContent>
        <w:r w:rsidR="0021547F">
          <w:t>[Type text]</w:t>
        </w:r>
      </w:sdtContent>
    </w:sdt>
    <w:r w:rsidR="0021547F">
      <w:ptab w:relativeTo="margin" w:alignment="right" w:leader="none"/>
    </w:r>
    <w:sdt>
      <w:sdtPr>
        <w:id w:val="171999625"/>
        <w:placeholder>
          <w:docPart w:val="D127809B8E617D438815EAB8AECDDCEB"/>
        </w:placeholder>
        <w:temporary/>
        <w:showingPlcHdr/>
      </w:sdtPr>
      <w:sdtContent>
        <w:r w:rsidR="0021547F">
          <w:t>[Type text]</w:t>
        </w:r>
      </w:sdtContent>
    </w:sdt>
  </w:p>
  <w:p w14:paraId="3EB862F2" w14:textId="77777777" w:rsidR="0021547F" w:rsidRDefault="00215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09F0" w14:textId="5A4BE407" w:rsidR="00632796" w:rsidRDefault="00632796" w:rsidP="00632796">
    <w:pPr>
      <w:pStyle w:val="Heading2"/>
      <w:tabs>
        <w:tab w:val="left" w:pos="1899"/>
        <w:tab w:val="right" w:pos="8640"/>
      </w:tabs>
      <w:ind w:hanging="27"/>
      <w:jc w:val="center"/>
      <w:rPr>
        <w:iCs/>
        <w:caps/>
        <w:sz w:val="28"/>
      </w:rPr>
    </w:pPr>
    <w:r w:rsidRPr="009F66CF">
      <w:rPr>
        <w:iCs/>
        <w:caps/>
        <w:sz w:val="28"/>
      </w:rPr>
      <w:t>Patricia Jones Winograd</w:t>
    </w:r>
  </w:p>
  <w:p w14:paraId="2C77CE64" w14:textId="59BF7E98" w:rsidR="00D876F6" w:rsidRDefault="00D876F6" w:rsidP="00D876F6">
    <w:pPr>
      <w:jc w:val="center"/>
    </w:pPr>
    <w:r>
      <w:t>LMU Loyola Law School</w:t>
    </w:r>
  </w:p>
  <w:p w14:paraId="22686CD4" w14:textId="076F8996" w:rsidR="00D876F6" w:rsidRDefault="00D876F6" w:rsidP="00D876F6">
    <w:pPr>
      <w:jc w:val="center"/>
    </w:pPr>
    <w:r>
      <w:t>919 Albany Street</w:t>
    </w:r>
  </w:p>
  <w:p w14:paraId="5CFDEE05" w14:textId="19812AA9" w:rsidR="00D876F6" w:rsidRPr="00D876F6" w:rsidRDefault="00D876F6" w:rsidP="00D876F6">
    <w:pPr>
      <w:jc w:val="center"/>
    </w:pPr>
    <w:r>
      <w:t>Los Angeles, California 90015</w:t>
    </w:r>
  </w:p>
  <w:p w14:paraId="4514C5C6" w14:textId="0A171C14" w:rsidR="0021547F" w:rsidRPr="002250BB" w:rsidRDefault="008538E7" w:rsidP="002250BB">
    <w:pPr>
      <w:pStyle w:val="Header"/>
    </w:pPr>
    <w:r>
      <w:t>______________________________________________________________________________________________________</w:t>
    </w:r>
  </w:p>
  <w:p w14:paraId="423639ED" w14:textId="77777777" w:rsidR="0021547F" w:rsidRDefault="00215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214E" w14:textId="77777777" w:rsidR="005C1B6B" w:rsidRPr="009F66CF" w:rsidRDefault="005C1B6B" w:rsidP="005C1B6B">
    <w:pPr>
      <w:pStyle w:val="Heading2"/>
      <w:tabs>
        <w:tab w:val="left" w:pos="1899"/>
        <w:tab w:val="right" w:pos="8640"/>
      </w:tabs>
      <w:ind w:hanging="27"/>
      <w:jc w:val="center"/>
      <w:rPr>
        <w:iCs/>
        <w:caps/>
        <w:sz w:val="28"/>
      </w:rPr>
    </w:pPr>
    <w:r w:rsidRPr="009F66CF">
      <w:rPr>
        <w:iCs/>
        <w:caps/>
        <w:sz w:val="28"/>
      </w:rPr>
      <w:t>Patricia Jones Winograd</w:t>
    </w:r>
  </w:p>
  <w:p w14:paraId="2E675520" w14:textId="77777777" w:rsidR="005C1B6B" w:rsidRPr="009F66CF" w:rsidRDefault="005C1B6B" w:rsidP="005C1B6B">
    <w:pPr>
      <w:jc w:val="center"/>
    </w:pPr>
    <w:r w:rsidRPr="009F66CF">
      <w:t>10536 Garwood Place</w:t>
    </w:r>
    <w:r>
      <w:t xml:space="preserve"> </w:t>
    </w:r>
    <w:r>
      <w:rPr>
        <w:rFonts w:ascii="Wingdings" w:hAnsi="Wingdings"/>
      </w:rPr>
      <w:t></w:t>
    </w:r>
    <w:r>
      <w:t xml:space="preserve"> </w:t>
    </w:r>
    <w:r w:rsidRPr="009F66CF">
      <w:t>Los Angeles, CA 90024</w:t>
    </w:r>
  </w:p>
  <w:p w14:paraId="4D397169" w14:textId="77777777" w:rsidR="005C1B6B" w:rsidRPr="009F66CF" w:rsidRDefault="005C1B6B" w:rsidP="005C1B6B">
    <w:pPr>
      <w:jc w:val="center"/>
    </w:pPr>
    <w:r>
      <w:t xml:space="preserve">Phone: (310) 422-0512 </w:t>
    </w:r>
    <w:r>
      <w:rPr>
        <w:rFonts w:ascii="Wingdings" w:hAnsi="Wingdings"/>
      </w:rPr>
      <w:t></w:t>
    </w:r>
    <w:r>
      <w:t xml:space="preserve"> </w:t>
    </w:r>
    <w:r w:rsidRPr="009F66CF">
      <w:t>Pattiwinograd</w:t>
    </w:r>
    <w:r>
      <w:t>1@gmail.com</w:t>
    </w:r>
  </w:p>
  <w:p w14:paraId="4AE1638A" w14:textId="77777777" w:rsidR="005C1B6B" w:rsidRDefault="005C1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689"/>
    <w:multiLevelType w:val="hybridMultilevel"/>
    <w:tmpl w:val="7D76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5DBE"/>
    <w:multiLevelType w:val="hybridMultilevel"/>
    <w:tmpl w:val="0D4A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0C43"/>
    <w:multiLevelType w:val="hybridMultilevel"/>
    <w:tmpl w:val="B4220964"/>
    <w:lvl w:ilvl="0" w:tplc="751C4DF8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1F2808"/>
    <w:multiLevelType w:val="hybridMultilevel"/>
    <w:tmpl w:val="DC264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A58FE"/>
    <w:multiLevelType w:val="hybridMultilevel"/>
    <w:tmpl w:val="94DAF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A7CCB"/>
    <w:multiLevelType w:val="hybridMultilevel"/>
    <w:tmpl w:val="BB84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F2951"/>
    <w:multiLevelType w:val="hybridMultilevel"/>
    <w:tmpl w:val="A1DE6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33BBF"/>
    <w:multiLevelType w:val="hybridMultilevel"/>
    <w:tmpl w:val="BFEC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B7878"/>
    <w:multiLevelType w:val="hybridMultilevel"/>
    <w:tmpl w:val="DC14A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62562"/>
    <w:multiLevelType w:val="hybridMultilevel"/>
    <w:tmpl w:val="9142F442"/>
    <w:lvl w:ilvl="0" w:tplc="22E4F6F2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73D5"/>
    <w:multiLevelType w:val="hybridMultilevel"/>
    <w:tmpl w:val="1CE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E31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A467A1"/>
    <w:multiLevelType w:val="hybridMultilevel"/>
    <w:tmpl w:val="11B82B38"/>
    <w:lvl w:ilvl="0" w:tplc="8EDE8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80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036C95"/>
    <w:multiLevelType w:val="hybridMultilevel"/>
    <w:tmpl w:val="A1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65756"/>
    <w:multiLevelType w:val="hybridMultilevel"/>
    <w:tmpl w:val="93A21DE4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593A5211"/>
    <w:multiLevelType w:val="hybridMultilevel"/>
    <w:tmpl w:val="3A76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6391F"/>
    <w:multiLevelType w:val="hybridMultilevel"/>
    <w:tmpl w:val="616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904DD"/>
    <w:multiLevelType w:val="hybridMultilevel"/>
    <w:tmpl w:val="6DEED4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17D17C3"/>
    <w:multiLevelType w:val="hybridMultilevel"/>
    <w:tmpl w:val="B0E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0886">
    <w:abstractNumId w:val="13"/>
  </w:num>
  <w:num w:numId="2" w16cid:durableId="424494458">
    <w:abstractNumId w:val="11"/>
  </w:num>
  <w:num w:numId="3" w16cid:durableId="1588539878">
    <w:abstractNumId w:val="10"/>
  </w:num>
  <w:num w:numId="4" w16cid:durableId="440228148">
    <w:abstractNumId w:val="19"/>
  </w:num>
  <w:num w:numId="5" w16cid:durableId="861548825">
    <w:abstractNumId w:val="17"/>
  </w:num>
  <w:num w:numId="6" w16cid:durableId="911694509">
    <w:abstractNumId w:val="14"/>
  </w:num>
  <w:num w:numId="7" w16cid:durableId="1393430125">
    <w:abstractNumId w:val="0"/>
  </w:num>
  <w:num w:numId="8" w16cid:durableId="1665670171">
    <w:abstractNumId w:val="8"/>
  </w:num>
  <w:num w:numId="9" w16cid:durableId="1732190472">
    <w:abstractNumId w:val="6"/>
  </w:num>
  <w:num w:numId="10" w16cid:durableId="957683751">
    <w:abstractNumId w:val="16"/>
  </w:num>
  <w:num w:numId="11" w16cid:durableId="1045368464">
    <w:abstractNumId w:val="15"/>
  </w:num>
  <w:num w:numId="12" w16cid:durableId="477305013">
    <w:abstractNumId w:val="7"/>
  </w:num>
  <w:num w:numId="13" w16cid:durableId="236791849">
    <w:abstractNumId w:val="5"/>
  </w:num>
  <w:num w:numId="14" w16cid:durableId="133183355">
    <w:abstractNumId w:val="3"/>
  </w:num>
  <w:num w:numId="15" w16cid:durableId="1603151157">
    <w:abstractNumId w:val="2"/>
  </w:num>
  <w:num w:numId="16" w16cid:durableId="1616982647">
    <w:abstractNumId w:val="9"/>
  </w:num>
  <w:num w:numId="17" w16cid:durableId="125511342">
    <w:abstractNumId w:val="4"/>
  </w:num>
  <w:num w:numId="18" w16cid:durableId="281617829">
    <w:abstractNumId w:val="18"/>
  </w:num>
  <w:num w:numId="19" w16cid:durableId="729035036">
    <w:abstractNumId w:val="12"/>
  </w:num>
  <w:num w:numId="20" w16cid:durableId="29309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81A4113-7AE2-4E81-A895-9D9B45A939C6}"/>
    <w:docVar w:name="dgnword-eventsink" w:val="177904824"/>
  </w:docVars>
  <w:rsids>
    <w:rsidRoot w:val="00E77F92"/>
    <w:rsid w:val="00006DD0"/>
    <w:rsid w:val="0001307D"/>
    <w:rsid w:val="00017981"/>
    <w:rsid w:val="00040EFB"/>
    <w:rsid w:val="0006411F"/>
    <w:rsid w:val="0007186C"/>
    <w:rsid w:val="0008195D"/>
    <w:rsid w:val="0009151C"/>
    <w:rsid w:val="000A1044"/>
    <w:rsid w:val="000C5C11"/>
    <w:rsid w:val="000D280E"/>
    <w:rsid w:val="000E1AA1"/>
    <w:rsid w:val="000E65D1"/>
    <w:rsid w:val="000F007F"/>
    <w:rsid w:val="000F3217"/>
    <w:rsid w:val="000F5270"/>
    <w:rsid w:val="00100E90"/>
    <w:rsid w:val="0010322D"/>
    <w:rsid w:val="001046AB"/>
    <w:rsid w:val="00107ADD"/>
    <w:rsid w:val="0012073A"/>
    <w:rsid w:val="001214FE"/>
    <w:rsid w:val="00133FD8"/>
    <w:rsid w:val="00144FF9"/>
    <w:rsid w:val="00154001"/>
    <w:rsid w:val="00155442"/>
    <w:rsid w:val="00160745"/>
    <w:rsid w:val="00161CC4"/>
    <w:rsid w:val="00164681"/>
    <w:rsid w:val="00177CB6"/>
    <w:rsid w:val="00181911"/>
    <w:rsid w:val="0018545A"/>
    <w:rsid w:val="0019094B"/>
    <w:rsid w:val="001A0D7E"/>
    <w:rsid w:val="001A4983"/>
    <w:rsid w:val="001B6EB8"/>
    <w:rsid w:val="001C47FF"/>
    <w:rsid w:val="001E1C28"/>
    <w:rsid w:val="00200316"/>
    <w:rsid w:val="002020F6"/>
    <w:rsid w:val="0020348A"/>
    <w:rsid w:val="002118B4"/>
    <w:rsid w:val="00211CDE"/>
    <w:rsid w:val="00211E5F"/>
    <w:rsid w:val="0021547F"/>
    <w:rsid w:val="00224491"/>
    <w:rsid w:val="002250BB"/>
    <w:rsid w:val="002477DA"/>
    <w:rsid w:val="0025262A"/>
    <w:rsid w:val="0025316C"/>
    <w:rsid w:val="002628F0"/>
    <w:rsid w:val="00263516"/>
    <w:rsid w:val="00266A1D"/>
    <w:rsid w:val="002702B9"/>
    <w:rsid w:val="00271CD1"/>
    <w:rsid w:val="00271FD4"/>
    <w:rsid w:val="00274CE4"/>
    <w:rsid w:val="00274FC1"/>
    <w:rsid w:val="002816AF"/>
    <w:rsid w:val="00283CF0"/>
    <w:rsid w:val="002858A0"/>
    <w:rsid w:val="00287A69"/>
    <w:rsid w:val="00297C96"/>
    <w:rsid w:val="002A56AA"/>
    <w:rsid w:val="002B0515"/>
    <w:rsid w:val="002B2E22"/>
    <w:rsid w:val="002B7757"/>
    <w:rsid w:val="002C094D"/>
    <w:rsid w:val="002D54B6"/>
    <w:rsid w:val="002E1BB3"/>
    <w:rsid w:val="00303538"/>
    <w:rsid w:val="00303D15"/>
    <w:rsid w:val="0031367B"/>
    <w:rsid w:val="003223D3"/>
    <w:rsid w:val="00340504"/>
    <w:rsid w:val="00344321"/>
    <w:rsid w:val="0034526C"/>
    <w:rsid w:val="00346F03"/>
    <w:rsid w:val="00351121"/>
    <w:rsid w:val="00351874"/>
    <w:rsid w:val="0035737D"/>
    <w:rsid w:val="00357BB0"/>
    <w:rsid w:val="00365684"/>
    <w:rsid w:val="00394CD8"/>
    <w:rsid w:val="003956FB"/>
    <w:rsid w:val="003A1ACF"/>
    <w:rsid w:val="003B2C91"/>
    <w:rsid w:val="003B67C3"/>
    <w:rsid w:val="003B70AC"/>
    <w:rsid w:val="003C247C"/>
    <w:rsid w:val="003C4C3F"/>
    <w:rsid w:val="003C7598"/>
    <w:rsid w:val="003D162A"/>
    <w:rsid w:val="003D50C6"/>
    <w:rsid w:val="003E057D"/>
    <w:rsid w:val="003E709A"/>
    <w:rsid w:val="003E7FF5"/>
    <w:rsid w:val="00401DA0"/>
    <w:rsid w:val="004044EA"/>
    <w:rsid w:val="00410B87"/>
    <w:rsid w:val="00411113"/>
    <w:rsid w:val="0041401E"/>
    <w:rsid w:val="00417C2E"/>
    <w:rsid w:val="00425665"/>
    <w:rsid w:val="00426C75"/>
    <w:rsid w:val="00442B3F"/>
    <w:rsid w:val="00452595"/>
    <w:rsid w:val="004760CC"/>
    <w:rsid w:val="00490DA5"/>
    <w:rsid w:val="00493104"/>
    <w:rsid w:val="004A175D"/>
    <w:rsid w:val="004A738F"/>
    <w:rsid w:val="004B6ECD"/>
    <w:rsid w:val="004D6D10"/>
    <w:rsid w:val="004E2420"/>
    <w:rsid w:val="004F6547"/>
    <w:rsid w:val="00500409"/>
    <w:rsid w:val="005012BA"/>
    <w:rsid w:val="005024D6"/>
    <w:rsid w:val="00504989"/>
    <w:rsid w:val="005106C2"/>
    <w:rsid w:val="00511123"/>
    <w:rsid w:val="005216A8"/>
    <w:rsid w:val="00527345"/>
    <w:rsid w:val="00534B8D"/>
    <w:rsid w:val="00534C8F"/>
    <w:rsid w:val="005476AD"/>
    <w:rsid w:val="00547EE5"/>
    <w:rsid w:val="00552F35"/>
    <w:rsid w:val="00554447"/>
    <w:rsid w:val="00557C2A"/>
    <w:rsid w:val="00560D0D"/>
    <w:rsid w:val="00563FCD"/>
    <w:rsid w:val="00570BC7"/>
    <w:rsid w:val="0058524A"/>
    <w:rsid w:val="005915B9"/>
    <w:rsid w:val="005A15B8"/>
    <w:rsid w:val="005A1959"/>
    <w:rsid w:val="005A53B0"/>
    <w:rsid w:val="005A54C8"/>
    <w:rsid w:val="005A7D90"/>
    <w:rsid w:val="005B1432"/>
    <w:rsid w:val="005B3111"/>
    <w:rsid w:val="005B3385"/>
    <w:rsid w:val="005C1B6B"/>
    <w:rsid w:val="005C7810"/>
    <w:rsid w:val="005D1DF4"/>
    <w:rsid w:val="005D33CF"/>
    <w:rsid w:val="0061468B"/>
    <w:rsid w:val="00632796"/>
    <w:rsid w:val="0063307F"/>
    <w:rsid w:val="006479BB"/>
    <w:rsid w:val="00652F4D"/>
    <w:rsid w:val="006746A7"/>
    <w:rsid w:val="00674B25"/>
    <w:rsid w:val="00696171"/>
    <w:rsid w:val="006A2140"/>
    <w:rsid w:val="006A64CB"/>
    <w:rsid w:val="006A65C9"/>
    <w:rsid w:val="006A6A2D"/>
    <w:rsid w:val="006B169D"/>
    <w:rsid w:val="006B67B4"/>
    <w:rsid w:val="006B729B"/>
    <w:rsid w:val="006C1631"/>
    <w:rsid w:val="006C5116"/>
    <w:rsid w:val="006F4C10"/>
    <w:rsid w:val="006F6691"/>
    <w:rsid w:val="006F75FA"/>
    <w:rsid w:val="00705501"/>
    <w:rsid w:val="007203A1"/>
    <w:rsid w:val="00725715"/>
    <w:rsid w:val="00754911"/>
    <w:rsid w:val="00755B93"/>
    <w:rsid w:val="0076087A"/>
    <w:rsid w:val="007651A2"/>
    <w:rsid w:val="00770728"/>
    <w:rsid w:val="0077327A"/>
    <w:rsid w:val="00787BA1"/>
    <w:rsid w:val="00787DEF"/>
    <w:rsid w:val="007971E7"/>
    <w:rsid w:val="007A2EDA"/>
    <w:rsid w:val="007B2AB6"/>
    <w:rsid w:val="007B421A"/>
    <w:rsid w:val="007B6FE3"/>
    <w:rsid w:val="007C442E"/>
    <w:rsid w:val="007C6589"/>
    <w:rsid w:val="007D461E"/>
    <w:rsid w:val="007D5594"/>
    <w:rsid w:val="007E73B0"/>
    <w:rsid w:val="007F3AAD"/>
    <w:rsid w:val="007F4DA3"/>
    <w:rsid w:val="007F6BED"/>
    <w:rsid w:val="0080482B"/>
    <w:rsid w:val="00814DE9"/>
    <w:rsid w:val="00821776"/>
    <w:rsid w:val="0082735A"/>
    <w:rsid w:val="00834486"/>
    <w:rsid w:val="00834607"/>
    <w:rsid w:val="00843879"/>
    <w:rsid w:val="00850786"/>
    <w:rsid w:val="00850E78"/>
    <w:rsid w:val="008538E7"/>
    <w:rsid w:val="008548D3"/>
    <w:rsid w:val="00854C08"/>
    <w:rsid w:val="0086568E"/>
    <w:rsid w:val="00870D7F"/>
    <w:rsid w:val="00882BA6"/>
    <w:rsid w:val="00883325"/>
    <w:rsid w:val="008837A2"/>
    <w:rsid w:val="0088776B"/>
    <w:rsid w:val="008A317B"/>
    <w:rsid w:val="008D1519"/>
    <w:rsid w:val="008D249E"/>
    <w:rsid w:val="008E0EE8"/>
    <w:rsid w:val="008E24A9"/>
    <w:rsid w:val="008E49AA"/>
    <w:rsid w:val="008E6A4B"/>
    <w:rsid w:val="008F4F00"/>
    <w:rsid w:val="00911697"/>
    <w:rsid w:val="00912ABA"/>
    <w:rsid w:val="009159D4"/>
    <w:rsid w:val="00922464"/>
    <w:rsid w:val="0092257E"/>
    <w:rsid w:val="00922871"/>
    <w:rsid w:val="00923598"/>
    <w:rsid w:val="0092588B"/>
    <w:rsid w:val="009261F3"/>
    <w:rsid w:val="0094304E"/>
    <w:rsid w:val="00954617"/>
    <w:rsid w:val="00956BD0"/>
    <w:rsid w:val="00967574"/>
    <w:rsid w:val="0097010D"/>
    <w:rsid w:val="00975FC0"/>
    <w:rsid w:val="00995445"/>
    <w:rsid w:val="009A1E0E"/>
    <w:rsid w:val="009B1E3C"/>
    <w:rsid w:val="009B5968"/>
    <w:rsid w:val="009D5FDD"/>
    <w:rsid w:val="009D6345"/>
    <w:rsid w:val="009D7476"/>
    <w:rsid w:val="009E0DE2"/>
    <w:rsid w:val="009E2CD3"/>
    <w:rsid w:val="009E2D89"/>
    <w:rsid w:val="009F2BD1"/>
    <w:rsid w:val="009F66CF"/>
    <w:rsid w:val="00A11D4B"/>
    <w:rsid w:val="00A1577D"/>
    <w:rsid w:val="00A15BAF"/>
    <w:rsid w:val="00A2394B"/>
    <w:rsid w:val="00A308D7"/>
    <w:rsid w:val="00A37E9C"/>
    <w:rsid w:val="00A538DB"/>
    <w:rsid w:val="00A54352"/>
    <w:rsid w:val="00A703A2"/>
    <w:rsid w:val="00A70774"/>
    <w:rsid w:val="00A7367D"/>
    <w:rsid w:val="00A8462E"/>
    <w:rsid w:val="00A85363"/>
    <w:rsid w:val="00A95101"/>
    <w:rsid w:val="00A96FF7"/>
    <w:rsid w:val="00A979D4"/>
    <w:rsid w:val="00A97E89"/>
    <w:rsid w:val="00AB036A"/>
    <w:rsid w:val="00AB2167"/>
    <w:rsid w:val="00AB5919"/>
    <w:rsid w:val="00AB7DA9"/>
    <w:rsid w:val="00AC5572"/>
    <w:rsid w:val="00AC769A"/>
    <w:rsid w:val="00AC77E1"/>
    <w:rsid w:val="00AD3AEE"/>
    <w:rsid w:val="00AD4CF1"/>
    <w:rsid w:val="00AF02C1"/>
    <w:rsid w:val="00AF2E6C"/>
    <w:rsid w:val="00B01338"/>
    <w:rsid w:val="00B01720"/>
    <w:rsid w:val="00B07C9E"/>
    <w:rsid w:val="00B23FEE"/>
    <w:rsid w:val="00B4141C"/>
    <w:rsid w:val="00B47E20"/>
    <w:rsid w:val="00B67EA9"/>
    <w:rsid w:val="00B71B57"/>
    <w:rsid w:val="00B7382D"/>
    <w:rsid w:val="00B77145"/>
    <w:rsid w:val="00B8203C"/>
    <w:rsid w:val="00B83C28"/>
    <w:rsid w:val="00BC0041"/>
    <w:rsid w:val="00BD030D"/>
    <w:rsid w:val="00BD0400"/>
    <w:rsid w:val="00BD25B3"/>
    <w:rsid w:val="00BD2A2E"/>
    <w:rsid w:val="00BD66C7"/>
    <w:rsid w:val="00BE39E0"/>
    <w:rsid w:val="00BE7EC2"/>
    <w:rsid w:val="00BF31F3"/>
    <w:rsid w:val="00BF4218"/>
    <w:rsid w:val="00BF47DA"/>
    <w:rsid w:val="00C007E5"/>
    <w:rsid w:val="00C0149F"/>
    <w:rsid w:val="00C022C8"/>
    <w:rsid w:val="00C059C5"/>
    <w:rsid w:val="00C063B6"/>
    <w:rsid w:val="00C06EC9"/>
    <w:rsid w:val="00C12797"/>
    <w:rsid w:val="00C2502C"/>
    <w:rsid w:val="00C267F3"/>
    <w:rsid w:val="00C30AF5"/>
    <w:rsid w:val="00C31960"/>
    <w:rsid w:val="00C36069"/>
    <w:rsid w:val="00C40F65"/>
    <w:rsid w:val="00C46F91"/>
    <w:rsid w:val="00C473CA"/>
    <w:rsid w:val="00C50217"/>
    <w:rsid w:val="00C5382B"/>
    <w:rsid w:val="00C57809"/>
    <w:rsid w:val="00C65A12"/>
    <w:rsid w:val="00C82CAD"/>
    <w:rsid w:val="00C84138"/>
    <w:rsid w:val="00C909CB"/>
    <w:rsid w:val="00CA5197"/>
    <w:rsid w:val="00CA52AD"/>
    <w:rsid w:val="00CB068E"/>
    <w:rsid w:val="00CB76E4"/>
    <w:rsid w:val="00CD0542"/>
    <w:rsid w:val="00CD1559"/>
    <w:rsid w:val="00CD340F"/>
    <w:rsid w:val="00CD3E3A"/>
    <w:rsid w:val="00CE3347"/>
    <w:rsid w:val="00CE3694"/>
    <w:rsid w:val="00CE63C4"/>
    <w:rsid w:val="00CF4F6E"/>
    <w:rsid w:val="00D00A5A"/>
    <w:rsid w:val="00D03B0B"/>
    <w:rsid w:val="00D050D7"/>
    <w:rsid w:val="00D12FDD"/>
    <w:rsid w:val="00D23FED"/>
    <w:rsid w:val="00D24E6A"/>
    <w:rsid w:val="00D37B28"/>
    <w:rsid w:val="00D427EF"/>
    <w:rsid w:val="00D458B2"/>
    <w:rsid w:val="00D53CFE"/>
    <w:rsid w:val="00D54836"/>
    <w:rsid w:val="00D54D91"/>
    <w:rsid w:val="00D550BB"/>
    <w:rsid w:val="00D66B79"/>
    <w:rsid w:val="00D72961"/>
    <w:rsid w:val="00D72B06"/>
    <w:rsid w:val="00D732B8"/>
    <w:rsid w:val="00D75268"/>
    <w:rsid w:val="00D876F6"/>
    <w:rsid w:val="00D87DAE"/>
    <w:rsid w:val="00D96A76"/>
    <w:rsid w:val="00DA7130"/>
    <w:rsid w:val="00DB1E62"/>
    <w:rsid w:val="00DB41B9"/>
    <w:rsid w:val="00DB4C5D"/>
    <w:rsid w:val="00DB58C5"/>
    <w:rsid w:val="00DB7C32"/>
    <w:rsid w:val="00DC2E3D"/>
    <w:rsid w:val="00DC3A14"/>
    <w:rsid w:val="00DC7D7F"/>
    <w:rsid w:val="00DD5FD7"/>
    <w:rsid w:val="00DD7D86"/>
    <w:rsid w:val="00DE49EF"/>
    <w:rsid w:val="00DF3F55"/>
    <w:rsid w:val="00E00034"/>
    <w:rsid w:val="00E024EB"/>
    <w:rsid w:val="00E045BD"/>
    <w:rsid w:val="00E052B0"/>
    <w:rsid w:val="00E10EE6"/>
    <w:rsid w:val="00E12919"/>
    <w:rsid w:val="00E2277F"/>
    <w:rsid w:val="00E31780"/>
    <w:rsid w:val="00E31A79"/>
    <w:rsid w:val="00E32869"/>
    <w:rsid w:val="00E3423F"/>
    <w:rsid w:val="00E41BCE"/>
    <w:rsid w:val="00E56CD4"/>
    <w:rsid w:val="00E56DEC"/>
    <w:rsid w:val="00E57E12"/>
    <w:rsid w:val="00E7485D"/>
    <w:rsid w:val="00E77F92"/>
    <w:rsid w:val="00E80D63"/>
    <w:rsid w:val="00E82EEF"/>
    <w:rsid w:val="00E91F58"/>
    <w:rsid w:val="00E92497"/>
    <w:rsid w:val="00E92A59"/>
    <w:rsid w:val="00E95B23"/>
    <w:rsid w:val="00EA4142"/>
    <w:rsid w:val="00EA527B"/>
    <w:rsid w:val="00EB2F32"/>
    <w:rsid w:val="00EB668D"/>
    <w:rsid w:val="00ED03A0"/>
    <w:rsid w:val="00ED3DCB"/>
    <w:rsid w:val="00ED5C21"/>
    <w:rsid w:val="00ED774F"/>
    <w:rsid w:val="00EE1757"/>
    <w:rsid w:val="00EE688C"/>
    <w:rsid w:val="00EE6971"/>
    <w:rsid w:val="00EE7D12"/>
    <w:rsid w:val="00F011BF"/>
    <w:rsid w:val="00F02369"/>
    <w:rsid w:val="00F0266F"/>
    <w:rsid w:val="00F104C2"/>
    <w:rsid w:val="00F15F6B"/>
    <w:rsid w:val="00F235FF"/>
    <w:rsid w:val="00F329D2"/>
    <w:rsid w:val="00F34A5D"/>
    <w:rsid w:val="00F50FF0"/>
    <w:rsid w:val="00F53A77"/>
    <w:rsid w:val="00F559BE"/>
    <w:rsid w:val="00F5672D"/>
    <w:rsid w:val="00F662D3"/>
    <w:rsid w:val="00F70EB1"/>
    <w:rsid w:val="00F749CB"/>
    <w:rsid w:val="00F74E81"/>
    <w:rsid w:val="00F829DA"/>
    <w:rsid w:val="00F831F1"/>
    <w:rsid w:val="00F962B8"/>
    <w:rsid w:val="00F96447"/>
    <w:rsid w:val="00FA1A43"/>
    <w:rsid w:val="00FA5F49"/>
    <w:rsid w:val="00FC3B2A"/>
    <w:rsid w:val="00FC3C04"/>
    <w:rsid w:val="00FC7227"/>
    <w:rsid w:val="00FC7B8C"/>
    <w:rsid w:val="00FD12D5"/>
    <w:rsid w:val="00FE4B17"/>
    <w:rsid w:val="00FE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C0FCD"/>
  <w15:docId w15:val="{69081DAB-0DC6-FD49-951B-9FB5E5F6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FC0"/>
  </w:style>
  <w:style w:type="paragraph" w:styleId="Heading1">
    <w:name w:val="heading 1"/>
    <w:basedOn w:val="Normal"/>
    <w:next w:val="Normal"/>
    <w:qFormat/>
    <w:rsid w:val="00975FC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75FC0"/>
    <w:pPr>
      <w:keepNext/>
      <w:ind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75FC0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75FC0"/>
    <w:pPr>
      <w:tabs>
        <w:tab w:val="left" w:pos="1899"/>
        <w:tab w:val="right" w:pos="8640"/>
      </w:tabs>
      <w:ind w:left="1926"/>
    </w:pPr>
  </w:style>
  <w:style w:type="paragraph" w:styleId="BodyTextIndent2">
    <w:name w:val="Body Text Indent 2"/>
    <w:basedOn w:val="Normal"/>
    <w:rsid w:val="00975FC0"/>
    <w:pPr>
      <w:tabs>
        <w:tab w:val="left" w:pos="1062"/>
        <w:tab w:val="right" w:pos="8640"/>
      </w:tabs>
      <w:ind w:left="1899"/>
    </w:pPr>
  </w:style>
  <w:style w:type="paragraph" w:styleId="BodyTextIndent3">
    <w:name w:val="Body Text Indent 3"/>
    <w:basedOn w:val="Normal"/>
    <w:rsid w:val="00975FC0"/>
    <w:pPr>
      <w:tabs>
        <w:tab w:val="left" w:pos="1359"/>
        <w:tab w:val="right" w:pos="8640"/>
      </w:tabs>
      <w:ind w:left="1899"/>
    </w:pPr>
    <w:rPr>
      <w:sz w:val="18"/>
    </w:rPr>
  </w:style>
  <w:style w:type="paragraph" w:styleId="Header">
    <w:name w:val="header"/>
    <w:basedOn w:val="Normal"/>
    <w:link w:val="HeaderChar"/>
    <w:rsid w:val="00442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2B3F"/>
  </w:style>
  <w:style w:type="paragraph" w:styleId="Footer">
    <w:name w:val="footer"/>
    <w:basedOn w:val="Normal"/>
    <w:link w:val="FooterChar"/>
    <w:uiPriority w:val="99"/>
    <w:rsid w:val="00442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B3F"/>
  </w:style>
  <w:style w:type="paragraph" w:styleId="BalloonText">
    <w:name w:val="Balloon Text"/>
    <w:basedOn w:val="Normal"/>
    <w:link w:val="BalloonTextChar"/>
    <w:rsid w:val="00442B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2B3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7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29D2"/>
    <w:pPr>
      <w:spacing w:before="100" w:beforeAutospacing="1" w:after="100" w:afterAutospacing="1"/>
    </w:pPr>
    <w:rPr>
      <w:sz w:val="24"/>
      <w:szCs w:val="24"/>
    </w:rPr>
  </w:style>
  <w:style w:type="character" w:customStyle="1" w:styleId="marks7o2yykrz">
    <w:name w:val="marks7o2yykrz"/>
    <w:basedOn w:val="DefaultParagraphFont"/>
    <w:rsid w:val="00F329D2"/>
  </w:style>
  <w:style w:type="character" w:customStyle="1" w:styleId="apple-converted-space">
    <w:name w:val="apple-converted-space"/>
    <w:basedOn w:val="DefaultParagraphFont"/>
    <w:rsid w:val="00F329D2"/>
  </w:style>
  <w:style w:type="character" w:styleId="Hyperlink">
    <w:name w:val="Hyperlink"/>
    <w:basedOn w:val="DefaultParagraphFont"/>
    <w:uiPriority w:val="99"/>
    <w:rsid w:val="00D00A5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D00A5A"/>
  </w:style>
  <w:style w:type="character" w:styleId="FollowedHyperlink">
    <w:name w:val="FollowedHyperlink"/>
    <w:basedOn w:val="DefaultParagraphFont"/>
    <w:semiHidden/>
    <w:unhideWhenUsed/>
    <w:rsid w:val="00D00A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261A41D0A21488DF4F0C21583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3C9D-E295-B549-8C81-424126724CD5}"/>
      </w:docPartPr>
      <w:docPartBody>
        <w:p w:rsidR="007448E2" w:rsidRDefault="007448E2" w:rsidP="007448E2">
          <w:pPr>
            <w:pStyle w:val="339261A41D0A21488DF4F0C215839BAF"/>
          </w:pPr>
          <w:r>
            <w:t>[Type text]</w:t>
          </w:r>
        </w:p>
      </w:docPartBody>
    </w:docPart>
    <w:docPart>
      <w:docPartPr>
        <w:name w:val="D719C97D71FFF2429AF9A420FE28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8276-F5C0-BC4E-B67F-3280FDF723C4}"/>
      </w:docPartPr>
      <w:docPartBody>
        <w:p w:rsidR="007448E2" w:rsidRDefault="007448E2" w:rsidP="007448E2">
          <w:pPr>
            <w:pStyle w:val="D719C97D71FFF2429AF9A420FE289C79"/>
          </w:pPr>
          <w:r>
            <w:t>[Type text]</w:t>
          </w:r>
        </w:p>
      </w:docPartBody>
    </w:docPart>
    <w:docPart>
      <w:docPartPr>
        <w:name w:val="D127809B8E617D438815EAB8AECD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24A3-E22E-9F43-BE98-0B6E91381E49}"/>
      </w:docPartPr>
      <w:docPartBody>
        <w:p w:rsidR="007448E2" w:rsidRDefault="007448E2" w:rsidP="007448E2">
          <w:pPr>
            <w:pStyle w:val="D127809B8E617D438815EAB8AECDDCE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8E2"/>
    <w:rsid w:val="00066E58"/>
    <w:rsid w:val="000B502D"/>
    <w:rsid w:val="00134397"/>
    <w:rsid w:val="004A4BA1"/>
    <w:rsid w:val="00506409"/>
    <w:rsid w:val="005F39ED"/>
    <w:rsid w:val="006F1603"/>
    <w:rsid w:val="007448E2"/>
    <w:rsid w:val="00776B2A"/>
    <w:rsid w:val="007D299F"/>
    <w:rsid w:val="007E0A41"/>
    <w:rsid w:val="008E5FB4"/>
    <w:rsid w:val="00950395"/>
    <w:rsid w:val="009B4B1E"/>
    <w:rsid w:val="00A77122"/>
    <w:rsid w:val="00AC2761"/>
    <w:rsid w:val="00AC2A8A"/>
    <w:rsid w:val="00AD5518"/>
    <w:rsid w:val="00B973D3"/>
    <w:rsid w:val="00BC012E"/>
    <w:rsid w:val="00C640BD"/>
    <w:rsid w:val="00D027D9"/>
    <w:rsid w:val="00D122B8"/>
    <w:rsid w:val="00D33701"/>
    <w:rsid w:val="00DE5C64"/>
    <w:rsid w:val="00FF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9261A41D0A21488DF4F0C215839BAF">
    <w:name w:val="339261A41D0A21488DF4F0C215839BAF"/>
    <w:rsid w:val="007448E2"/>
  </w:style>
  <w:style w:type="paragraph" w:customStyle="1" w:styleId="D719C97D71FFF2429AF9A420FE289C79">
    <w:name w:val="D719C97D71FFF2429AF9A420FE289C79"/>
    <w:rsid w:val="007448E2"/>
  </w:style>
  <w:style w:type="paragraph" w:customStyle="1" w:styleId="D127809B8E617D438815EAB8AECDDCEB">
    <w:name w:val="D127809B8E617D438815EAB8AECDDCEB"/>
    <w:rsid w:val="00744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D50C5-B911-D94E-B797-9EC7311E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Randy Winograd</dc:creator>
  <cp:keywords/>
  <dc:description/>
  <cp:lastModifiedBy>Microsoft Office User</cp:lastModifiedBy>
  <cp:revision>4</cp:revision>
  <cp:lastPrinted>2024-03-27T04:06:00Z</cp:lastPrinted>
  <dcterms:created xsi:type="dcterms:W3CDTF">2024-03-28T17:19:00Z</dcterms:created>
  <dcterms:modified xsi:type="dcterms:W3CDTF">2024-03-28T17:22:00Z</dcterms:modified>
</cp:coreProperties>
</file>